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B3" w:rsidRDefault="007460B3" w:rsidP="004D7BFB">
      <w:pPr>
        <w:jc w:val="center"/>
        <w:rPr>
          <w:rFonts w:ascii="宋体" w:hAnsi="宋体"/>
          <w:sz w:val="32"/>
          <w:szCs w:val="32"/>
        </w:rPr>
      </w:pPr>
    </w:p>
    <w:p w:rsidR="007460B3" w:rsidRPr="00FB0694" w:rsidRDefault="004B3005" w:rsidP="007460B3">
      <w:pPr>
        <w:jc w:val="center"/>
        <w:rPr>
          <w:rFonts w:asciiTheme="majorEastAsia" w:eastAsiaTheme="majorEastAsia" w:hAnsiTheme="majorEastAsia"/>
          <w:b/>
          <w:sz w:val="44"/>
          <w:szCs w:val="44"/>
        </w:rPr>
      </w:pPr>
      <w:r w:rsidRPr="00FB0694">
        <w:rPr>
          <w:rFonts w:asciiTheme="majorEastAsia" w:eastAsiaTheme="majorEastAsia" w:hAnsiTheme="majorEastAsia" w:hint="eastAsia"/>
          <w:b/>
          <w:sz w:val="44"/>
          <w:szCs w:val="44"/>
        </w:rPr>
        <w:t>政协</w:t>
      </w:r>
      <w:r w:rsidR="007460B3" w:rsidRPr="00FB0694">
        <w:rPr>
          <w:rFonts w:asciiTheme="majorEastAsia" w:eastAsiaTheme="majorEastAsia" w:hAnsiTheme="majorEastAsia" w:hint="eastAsia"/>
          <w:b/>
          <w:sz w:val="44"/>
          <w:szCs w:val="44"/>
        </w:rPr>
        <w:t>保定市</w:t>
      </w:r>
      <w:r w:rsidRPr="00FB0694">
        <w:rPr>
          <w:rFonts w:asciiTheme="majorEastAsia" w:eastAsiaTheme="majorEastAsia" w:hAnsiTheme="majorEastAsia" w:hint="eastAsia"/>
          <w:b/>
          <w:sz w:val="44"/>
          <w:szCs w:val="44"/>
        </w:rPr>
        <w:t>委员会</w:t>
      </w:r>
    </w:p>
    <w:p w:rsidR="007460B3" w:rsidRPr="00FB0694" w:rsidRDefault="00AA32F2" w:rsidP="007460B3">
      <w:pPr>
        <w:jc w:val="center"/>
        <w:rPr>
          <w:rFonts w:asciiTheme="majorEastAsia" w:eastAsiaTheme="majorEastAsia" w:hAnsiTheme="majorEastAsia"/>
          <w:b/>
          <w:sz w:val="44"/>
          <w:szCs w:val="44"/>
        </w:rPr>
      </w:pPr>
      <w:r w:rsidRPr="00FB0694">
        <w:rPr>
          <w:rFonts w:asciiTheme="majorEastAsia" w:eastAsiaTheme="majorEastAsia" w:hAnsiTheme="majorEastAsia" w:hint="eastAsia"/>
          <w:b/>
          <w:sz w:val="44"/>
          <w:szCs w:val="44"/>
        </w:rPr>
        <w:t>2017</w:t>
      </w:r>
      <w:r w:rsidR="007460B3" w:rsidRPr="00FB0694">
        <w:rPr>
          <w:rFonts w:asciiTheme="majorEastAsia" w:eastAsiaTheme="majorEastAsia" w:hAnsiTheme="majorEastAsia" w:hint="eastAsia"/>
          <w:b/>
          <w:sz w:val="44"/>
          <w:szCs w:val="44"/>
        </w:rPr>
        <w:t>年决算信息公开</w:t>
      </w:r>
    </w:p>
    <w:p w:rsidR="00254484" w:rsidRPr="00FB0694" w:rsidRDefault="00254484" w:rsidP="007460B3">
      <w:pPr>
        <w:jc w:val="center"/>
        <w:rPr>
          <w:rFonts w:asciiTheme="minorEastAsia" w:eastAsiaTheme="minorEastAsia" w:hAnsiTheme="minorEastAsia"/>
          <w:b/>
          <w:sz w:val="44"/>
          <w:szCs w:val="44"/>
        </w:rPr>
      </w:pPr>
    </w:p>
    <w:p w:rsidR="00254484" w:rsidRDefault="00254484" w:rsidP="00192A0A">
      <w:pPr>
        <w:spacing w:line="560" w:lineRule="atLeast"/>
        <w:ind w:firstLineChars="200" w:firstLine="640"/>
        <w:rPr>
          <w:rFonts w:asciiTheme="minorEastAsia" w:eastAsiaTheme="minorEastAsia" w:hAnsiTheme="minorEastAsia"/>
          <w:color w:val="000000"/>
          <w:kern w:val="0"/>
          <w:sz w:val="32"/>
          <w:szCs w:val="32"/>
        </w:rPr>
      </w:pPr>
      <w:r w:rsidRPr="00FB0694">
        <w:rPr>
          <w:rFonts w:ascii="宋体" w:hAnsi="宋体" w:hint="eastAsia"/>
          <w:color w:val="000000"/>
          <w:kern w:val="0"/>
          <w:sz w:val="32"/>
          <w:szCs w:val="32"/>
        </w:rPr>
        <w:t>根据《预算法》及《河北省预决算公开操作规程实施细则》，现将我单位2017年部门决算公开情况说明如下：</w:t>
      </w:r>
    </w:p>
    <w:p w:rsidR="00FB0694" w:rsidRPr="00FB0694" w:rsidRDefault="00FB0694" w:rsidP="00192A0A">
      <w:pPr>
        <w:spacing w:line="560" w:lineRule="atLeast"/>
        <w:ind w:firstLineChars="200" w:firstLine="640"/>
        <w:rPr>
          <w:rFonts w:ascii="宋体" w:hAnsi="宋体"/>
          <w:color w:val="000000"/>
          <w:kern w:val="0"/>
          <w:sz w:val="32"/>
          <w:szCs w:val="32"/>
        </w:rPr>
      </w:pPr>
    </w:p>
    <w:p w:rsidR="004B3005" w:rsidRPr="00FB0694" w:rsidRDefault="007460B3" w:rsidP="00192A0A">
      <w:pPr>
        <w:spacing w:line="560" w:lineRule="atLeast"/>
        <w:ind w:firstLine="200"/>
        <w:jc w:val="center"/>
        <w:rPr>
          <w:rFonts w:asciiTheme="minorEastAsia" w:eastAsiaTheme="minorEastAsia" w:hAnsiTheme="minorEastAsia"/>
          <w:b/>
          <w:sz w:val="32"/>
          <w:szCs w:val="32"/>
        </w:rPr>
      </w:pPr>
      <w:r w:rsidRPr="00FB0694">
        <w:rPr>
          <w:rFonts w:asciiTheme="minorEastAsia" w:eastAsiaTheme="minorEastAsia" w:hAnsiTheme="minorEastAsia" w:hint="eastAsia"/>
          <w:b/>
          <w:sz w:val="32"/>
          <w:szCs w:val="32"/>
        </w:rPr>
        <w:t>第一部分:</w:t>
      </w:r>
      <w:r w:rsidR="004B3005" w:rsidRPr="00FB0694">
        <w:rPr>
          <w:rFonts w:asciiTheme="minorEastAsia" w:eastAsiaTheme="minorEastAsia" w:hAnsiTheme="minorEastAsia" w:hint="eastAsia"/>
          <w:b/>
          <w:sz w:val="32"/>
          <w:szCs w:val="32"/>
        </w:rPr>
        <w:t>政协保定市委员会部门概况</w:t>
      </w:r>
    </w:p>
    <w:p w:rsidR="007460B3" w:rsidRPr="00FB0694" w:rsidRDefault="004B3005" w:rsidP="00192A0A">
      <w:pPr>
        <w:spacing w:line="560" w:lineRule="atLeast"/>
        <w:ind w:firstLineChars="200" w:firstLine="643"/>
        <w:rPr>
          <w:rFonts w:asciiTheme="minorEastAsia" w:eastAsiaTheme="minorEastAsia" w:hAnsiTheme="minorEastAsia"/>
          <w:b/>
          <w:sz w:val="32"/>
          <w:szCs w:val="32"/>
        </w:rPr>
      </w:pPr>
      <w:r w:rsidRPr="00FB0694">
        <w:rPr>
          <w:rFonts w:asciiTheme="minorEastAsia" w:eastAsiaTheme="minorEastAsia" w:hAnsiTheme="minorEastAsia" w:hint="eastAsia"/>
          <w:b/>
          <w:sz w:val="32"/>
          <w:szCs w:val="32"/>
        </w:rPr>
        <w:t>一、部门职责</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市政协机关设综合办事机构办公厅、研究室、7个专门委员会(经济科技委员会、学习宣传委员会、提案委员会、文教体卫委员会、社会法制委员会、文史资料委员会、台港澳侨委员会)</w:t>
      </w:r>
      <w:r w:rsidR="00691E5A" w:rsidRPr="00FB0694">
        <w:rPr>
          <w:rFonts w:asciiTheme="minorEastAsia" w:eastAsiaTheme="minorEastAsia" w:hAnsiTheme="minorEastAsia" w:hint="eastAsia"/>
          <w:sz w:val="32"/>
          <w:szCs w:val="32"/>
        </w:rPr>
        <w:t>；2个</w:t>
      </w:r>
      <w:r w:rsidR="00282EE6" w:rsidRPr="00FB0694">
        <w:rPr>
          <w:rFonts w:asciiTheme="minorEastAsia" w:eastAsiaTheme="minorEastAsia" w:hAnsiTheme="minorEastAsia" w:hint="eastAsia"/>
          <w:sz w:val="32"/>
          <w:szCs w:val="32"/>
        </w:rPr>
        <w:t>参照公务员管理的</w:t>
      </w:r>
      <w:r w:rsidR="00691E5A" w:rsidRPr="00FB0694">
        <w:rPr>
          <w:rFonts w:asciiTheme="minorEastAsia" w:eastAsiaTheme="minorEastAsia" w:hAnsiTheme="minorEastAsia" w:hint="eastAsia"/>
          <w:sz w:val="32"/>
          <w:szCs w:val="32"/>
        </w:rPr>
        <w:t>事业单位</w:t>
      </w:r>
      <w:r w:rsidRPr="00FB0694">
        <w:rPr>
          <w:rFonts w:asciiTheme="minorEastAsia" w:eastAsiaTheme="minorEastAsia" w:hAnsiTheme="minorEastAsia" w:hint="eastAsia"/>
          <w:sz w:val="32"/>
          <w:szCs w:val="32"/>
        </w:rPr>
        <w:t>。</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(一)办公厅的主要职责</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1、组织实施市政协全体会议、常委会议、主席会议的决议、决定。</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2、负责市政协全体会议、常务委员会议、主席会议、常务委员专题座谈会议的会务工作。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3、负责委员视察、参观、座谈、研讨等日常活动的服务和组织工作。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4、负责市政协委员的联络接待、来信来访工作。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5、联系各民主党派、人民团体、县(市、区)政协和市直有关部门，搞好工作的配合与协调。</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6</w:t>
      </w:r>
      <w:r w:rsidR="002703DE" w:rsidRPr="00FB0694">
        <w:rPr>
          <w:rFonts w:asciiTheme="minorEastAsia" w:eastAsiaTheme="minorEastAsia" w:hAnsiTheme="minorEastAsia" w:hint="eastAsia"/>
          <w:sz w:val="32"/>
          <w:szCs w:val="32"/>
        </w:rPr>
        <w:t>、负责市政协机关</w:t>
      </w:r>
      <w:r w:rsidRPr="00FB0694">
        <w:rPr>
          <w:rFonts w:asciiTheme="minorEastAsia" w:eastAsiaTheme="minorEastAsia" w:hAnsiTheme="minorEastAsia" w:hint="eastAsia"/>
          <w:sz w:val="32"/>
          <w:szCs w:val="32"/>
        </w:rPr>
        <w:t>的机构编制、人事任免、人员调配、培训、考核奖惩、工资福利工作。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lastRenderedPageBreak/>
        <w:t>7、协调各专委会的工作，加强与委员、社会各界人士的联系，了解反馈社会生活中有关政治、经济、文化诸方面的热点、难点问题，供领导参阅。</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8、负责以市政协名义组织的政治社会活动的后勤保障和机关经费管理、资产管理、基建和审计工作。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9、承办市政协主席、副主席交办的其它事项。</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办公厅内设</w:t>
      </w:r>
      <w:r w:rsidR="00F55D8D" w:rsidRPr="00FB0694">
        <w:rPr>
          <w:rFonts w:asciiTheme="minorEastAsia" w:eastAsiaTheme="minorEastAsia" w:hAnsiTheme="minorEastAsia" w:hint="eastAsia"/>
          <w:sz w:val="32"/>
          <w:szCs w:val="32"/>
        </w:rPr>
        <w:t>6</w:t>
      </w:r>
      <w:r w:rsidRPr="00FB0694">
        <w:rPr>
          <w:rFonts w:asciiTheme="minorEastAsia" w:eastAsiaTheme="minorEastAsia" w:hAnsiTheme="minorEastAsia" w:hint="eastAsia"/>
          <w:sz w:val="32"/>
          <w:szCs w:val="32"/>
        </w:rPr>
        <w:t>个职能处(室)。</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1、秘书处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市政协全体会议、常委会议、主席会议、主席办公会议、秘书长会议、秘书长办公会议的会务工作；负责以市政协名义举办的政治、社会活动的组织工作；承办党政机关、民主党派、人民团体邀请主席、副主席、政协委员参加有关会议和活动的联系、组织工作；负责机关来往文电的收发、呈批、转办和文印、文书档案、机要保密、报刊信件收发工作；负责接待、督办来信来访；撰写《市政协大事记》；承办领导交办的其他事项。</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2、人事处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按规定管理机关机构设置、职责分工、编制定员工作；制定机关人事管理办法、规定和制度；负责干部监督、人员调配、考核奖惩、工资福利、人事档案管理工作；负责机关目标责任制的督促落实工作；承办有关政协委员人事方面的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3、委员联络处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负责市政协委员和省、全国政协委员的联络、接待和来信来访；掌握委员参政议政和知情了力的情况，反映委员的意见和要求，协助专委会组织委员视察；负责与兄弟省市和本省兄弟市政协的联络。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lastRenderedPageBreak/>
        <w:t>4、社情民意处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负责社情民意的收集整理工作，并及时向领导进行反馈；加强与委员、民主党派、社会各界人士及县(市、区)政协的联系，利用多种形式，及时准确地收集、整理、反馈群众的意见和呼声，为党委当好参谋。</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5、行政处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负责市政协召开的各种会议及重要活动的总务和接待工作；负责机关的财务管理和所属单位的财务审计工作；负责机关基建、固定资产管理，设备及车辆的管理、使用、维修；负责机关的安全保卫工作。</w:t>
      </w:r>
    </w:p>
    <w:p w:rsidR="00930DC5" w:rsidRPr="00FB0694" w:rsidRDefault="00930DC5"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6、老干部处</w:t>
      </w:r>
    </w:p>
    <w:p w:rsidR="00930DC5" w:rsidRPr="00FB0694" w:rsidRDefault="00930DC5"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w:t>
      </w:r>
      <w:r w:rsidR="003112F8" w:rsidRPr="00FB0694">
        <w:rPr>
          <w:rFonts w:asciiTheme="minorEastAsia" w:eastAsiaTheme="minorEastAsia" w:hAnsiTheme="minorEastAsia" w:hint="eastAsia"/>
          <w:sz w:val="32"/>
          <w:szCs w:val="32"/>
        </w:rPr>
        <w:t>机关老干部工作，指导所属单位的老干部工作。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(二)研究室的主要职责</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1、研究统一战线和人民政协的理论与政策，研究新形势下政协工作的特点和规律，与有关部门协作配合研究有关经济和社会发展的重要问题，为领导决策提供依据。</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2、负责重要文件、领导讲话的起草和政协全面情况的收集、综合，编发《政协会刊》、信息、工作简报等。</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3、完成领导交办的其他事项。</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根据上述职责，研究室内设</w:t>
      </w:r>
      <w:r w:rsidR="00930DC5" w:rsidRPr="00FB0694">
        <w:rPr>
          <w:rFonts w:asciiTheme="minorEastAsia" w:eastAsiaTheme="minorEastAsia" w:hAnsiTheme="minorEastAsia" w:hint="eastAsia"/>
          <w:sz w:val="32"/>
          <w:szCs w:val="32"/>
        </w:rPr>
        <w:t>3</w:t>
      </w:r>
      <w:r w:rsidRPr="00FB0694">
        <w:rPr>
          <w:rFonts w:asciiTheme="minorEastAsia" w:eastAsiaTheme="minorEastAsia" w:hAnsiTheme="minorEastAsia" w:hint="eastAsia"/>
          <w:sz w:val="32"/>
          <w:szCs w:val="32"/>
        </w:rPr>
        <w:t>个职能处。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综合处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1、负责市政协综合文字的起草工作；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2、负责重要文件、领导讲话、会议纪要的起草和政协全面情况的收集综合；</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3、总结工作经验；</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lastRenderedPageBreak/>
        <w:t>4、协助专委会做好专项会议的组织工作。</w:t>
      </w:r>
    </w:p>
    <w:p w:rsidR="007460B3" w:rsidRPr="00FB0694" w:rsidRDefault="00930DC5"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社情民意</w:t>
      </w:r>
      <w:r w:rsidR="007460B3" w:rsidRPr="00FB0694">
        <w:rPr>
          <w:rFonts w:asciiTheme="minorEastAsia" w:eastAsiaTheme="minorEastAsia" w:hAnsiTheme="minorEastAsia" w:hint="eastAsia"/>
          <w:sz w:val="32"/>
          <w:szCs w:val="32"/>
        </w:rPr>
        <w:t>处</w:t>
      </w:r>
    </w:p>
    <w:p w:rsidR="001C7F65" w:rsidRPr="00FB0694" w:rsidRDefault="001C7F65"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w:t>
      </w:r>
      <w:r w:rsidR="00930DC5" w:rsidRPr="00FB0694">
        <w:rPr>
          <w:rFonts w:asciiTheme="minorEastAsia" w:eastAsiaTheme="minorEastAsia" w:hAnsiTheme="minorEastAsia" w:hint="eastAsia"/>
          <w:sz w:val="32"/>
          <w:szCs w:val="32"/>
        </w:rPr>
        <w:t>负责社情民意的收集整理工作，并及时向领导进行反馈；</w:t>
      </w:r>
    </w:p>
    <w:p w:rsidR="007460B3" w:rsidRPr="00FB0694" w:rsidRDefault="001C7F65"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w:t>
      </w:r>
      <w:r w:rsidR="00930DC5" w:rsidRPr="00FB0694">
        <w:rPr>
          <w:rFonts w:asciiTheme="minorEastAsia" w:eastAsiaTheme="minorEastAsia" w:hAnsiTheme="minorEastAsia" w:hint="eastAsia"/>
          <w:sz w:val="32"/>
          <w:szCs w:val="32"/>
        </w:rPr>
        <w:t>加强与委员、民主党派、社会各界人士及县（市、区）政协的联系，利用多种形式，及时准确地收集、整理、反映群众的意见和呼声，为党委当好参谋。</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信息处：</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1、负责市政协机关刊物《政协会刊》的组织、编辑和征订发行工作；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2、负责信息和工作简报的收集、综合、编发及全市政协系统信息网络的协调和指导工作。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(三)专门委员会的主要职责</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1、经济科技委员会</w:t>
      </w:r>
    </w:p>
    <w:p w:rsidR="003224C0"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学习、宣传、贯彻党和国家经济改革与发展的路线、方针、政策、法律，帮助委员和各界人士了解当前经济建设形势</w:t>
      </w:r>
      <w:r w:rsidR="003224C0" w:rsidRPr="00FB0694">
        <w:rPr>
          <w:rFonts w:asciiTheme="minorEastAsia" w:eastAsiaTheme="minorEastAsia" w:hAnsiTheme="minorEastAsia" w:hint="eastAsia"/>
          <w:sz w:val="32"/>
          <w:szCs w:val="32"/>
        </w:rPr>
        <w:t>；广泛联系委员和各界人士，听取他们对经济科技、城市建设等方面的意见和建议，积极建言献策。</w:t>
      </w:r>
    </w:p>
    <w:p w:rsidR="007460B3" w:rsidRPr="00FB0694" w:rsidRDefault="007537F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组织委员围绕经济建设领域改革和发展中的重点、难点、热点问题，开展调查研究、考察、</w:t>
      </w:r>
      <w:r w:rsidR="003224C0" w:rsidRPr="00FB0694">
        <w:rPr>
          <w:rFonts w:asciiTheme="minorEastAsia" w:eastAsiaTheme="minorEastAsia" w:hAnsiTheme="minorEastAsia" w:hint="eastAsia"/>
          <w:sz w:val="32"/>
          <w:szCs w:val="32"/>
        </w:rPr>
        <w:t>视察等活动，提出意见和建议。</w:t>
      </w:r>
    </w:p>
    <w:p w:rsidR="003224C0" w:rsidRPr="00FB0694" w:rsidRDefault="007537F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组织委员开展技术、</w:t>
      </w:r>
      <w:r w:rsidR="003224C0" w:rsidRPr="00FB0694">
        <w:rPr>
          <w:rFonts w:asciiTheme="minorEastAsia" w:eastAsiaTheme="minorEastAsia" w:hAnsiTheme="minorEastAsia" w:hint="eastAsia"/>
          <w:sz w:val="32"/>
          <w:szCs w:val="32"/>
        </w:rPr>
        <w:t>管理咨询服务；支持委员在各自岗位上为经济发展建功立业。</w:t>
      </w:r>
    </w:p>
    <w:p w:rsidR="003224C0" w:rsidRPr="00FB0694" w:rsidRDefault="007537F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对市委、</w:t>
      </w:r>
      <w:r w:rsidR="003224C0" w:rsidRPr="00FB0694">
        <w:rPr>
          <w:rFonts w:asciiTheme="minorEastAsia" w:eastAsiaTheme="minorEastAsia" w:hAnsiTheme="minorEastAsia" w:hint="eastAsia"/>
          <w:sz w:val="32"/>
          <w:szCs w:val="32"/>
        </w:rPr>
        <w:t>市政府有关部门委托研讨的课题组织讨论。</w:t>
      </w:r>
    </w:p>
    <w:p w:rsidR="003224C0" w:rsidRPr="00FB0694" w:rsidRDefault="003224C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w:t>
      </w:r>
      <w:r w:rsidR="007537F0" w:rsidRPr="00FB0694">
        <w:rPr>
          <w:rFonts w:asciiTheme="minorEastAsia" w:eastAsiaTheme="minorEastAsia" w:hAnsiTheme="minorEastAsia" w:hint="eastAsia"/>
          <w:sz w:val="32"/>
          <w:szCs w:val="32"/>
        </w:rPr>
        <w:t>、</w:t>
      </w:r>
      <w:r w:rsidRPr="00FB0694">
        <w:rPr>
          <w:rFonts w:asciiTheme="minorEastAsia" w:eastAsiaTheme="minorEastAsia" w:hAnsiTheme="minorEastAsia" w:hint="eastAsia"/>
          <w:sz w:val="32"/>
          <w:szCs w:val="32"/>
        </w:rPr>
        <w:t>学习宣传委员会</w:t>
      </w:r>
    </w:p>
    <w:p w:rsidR="003224C0"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负责委员的学习培训工作。组织和推动市政协委员学习马克思列</w:t>
      </w:r>
      <w:r w:rsidRPr="00FB0694">
        <w:rPr>
          <w:rFonts w:asciiTheme="minorEastAsia" w:eastAsiaTheme="minorEastAsia" w:hAnsiTheme="minorEastAsia" w:hint="eastAsia"/>
          <w:sz w:val="32"/>
          <w:szCs w:val="32"/>
        </w:rPr>
        <w:lastRenderedPageBreak/>
        <w:t>宁主义、</w:t>
      </w:r>
      <w:r w:rsidR="003224C0" w:rsidRPr="00FB0694">
        <w:rPr>
          <w:rFonts w:asciiTheme="minorEastAsia" w:eastAsiaTheme="minorEastAsia" w:hAnsiTheme="minorEastAsia" w:hint="eastAsia"/>
          <w:sz w:val="32"/>
          <w:szCs w:val="32"/>
        </w:rPr>
        <w:t>毛泽东思想</w:t>
      </w:r>
      <w:r w:rsidRPr="00FB0694">
        <w:rPr>
          <w:rFonts w:asciiTheme="minorEastAsia" w:eastAsiaTheme="minorEastAsia" w:hAnsiTheme="minorEastAsia" w:hint="eastAsia"/>
          <w:sz w:val="32"/>
          <w:szCs w:val="32"/>
        </w:rPr>
        <w:t>，学习邓小平同志建设有中国特色社会主义理论，重点是统一战线理论、</w:t>
      </w:r>
      <w:r w:rsidR="003224C0" w:rsidRPr="00FB0694">
        <w:rPr>
          <w:rFonts w:asciiTheme="minorEastAsia" w:eastAsiaTheme="minorEastAsia" w:hAnsiTheme="minorEastAsia" w:hint="eastAsia"/>
          <w:sz w:val="32"/>
          <w:szCs w:val="32"/>
        </w:rPr>
        <w:t>政策及人民政协基本知识，学习时事政治，学习和交流业务及科学技术知识，提高参政议政能力。</w:t>
      </w:r>
    </w:p>
    <w:p w:rsidR="0068123E"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组织座谈会、报告会等活动，帮助委员和有关人士了解我国社会主义现代化建设的新形势、新情况、新问题，开阔眼界，加深对党和国家的路线、方针、政策的理解，为委员知情出力、参政议政创造条件。</w:t>
      </w:r>
    </w:p>
    <w:p w:rsidR="0068123E"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编辑《学习参考资料》，帮助委员了解掌握党的方针、政策。加强与县(市、区)政协及民主党派的联系，推动政协系统学习宣传工作的开展。</w:t>
      </w:r>
    </w:p>
    <w:p w:rsidR="0068123E"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加强与新闻单位的联系，加强政协工作的宣传报道，宣传党的统战政协理论和知识，宣传委员的先进事迹。</w:t>
      </w:r>
    </w:p>
    <w:p w:rsidR="003224C0" w:rsidRPr="00FB0694" w:rsidRDefault="003224C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3、提案委员会</w:t>
      </w:r>
    </w:p>
    <w:p w:rsidR="0068123E"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制定政协全体会议的提案工作方案和年度工作计划。</w:t>
      </w:r>
    </w:p>
    <w:p w:rsidR="0068123E"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组织、征集提案。</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对提案进行审查立案，确定承办单位，交付有关单位办理。</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了解提案的办理情况，进行督促和检查，推动承办单位对提案的办理和落实。根据需要组织提案者与承办单位座谈，组织委员对提案办理情况进行考察或视察。对办理不认真或答复不当的提案，商请有关单位重新办理。</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向市全体会议、常务委员会议和主席会议报告提案工作。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4、文教体卫委员会</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加强与教育、文化艺术、医药卫生、体育界委员和代表人士的联系，组织他们开展学习、联谊活动，增进感情，做好工作。</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lastRenderedPageBreak/>
        <w:t>组织委员围绕市、教、体、卫及计划生育、文物旅游等方面的问题和人民群众关心的问题进行考察、视察、专题调研，提出意见和建议。</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宣传贯彻执行党的知识分子政策，发挥委员作用，开展咨询服务活动，推动兴办各种有利于社会主义建设的公益事业，发挥委员在社会主义精神文明建设中的作用。</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5、社会法制委员会</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广泛联系有关部门和组织，就社会稳定、社会保障、社会进步中的重点热点问题开展视察、调研等活动，提出意见和建议。</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宣传和贯彻国家的宪法、法律、法规，帮助委员了解法制建设情况；听取、反映委员及各界人士对法制建设的意见；会同有关部门，进行执纪执法民主监督，促进廉政建设。</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宣传和推动党的民主宗教政策和国家有关法律、法规的贯彻落实；反映宗教界的意见和建议；维护社会团结稳定。</w:t>
      </w:r>
    </w:p>
    <w:p w:rsidR="007460B3" w:rsidRPr="00FB0694" w:rsidRDefault="003224C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6、</w:t>
      </w:r>
      <w:r w:rsidR="007460B3" w:rsidRPr="00FB0694">
        <w:rPr>
          <w:rFonts w:asciiTheme="minorEastAsia" w:eastAsiaTheme="minorEastAsia" w:hAnsiTheme="minorEastAsia" w:hint="eastAsia"/>
          <w:sz w:val="32"/>
          <w:szCs w:val="32"/>
        </w:rPr>
        <w:t>文史资料委员会</w:t>
      </w:r>
    </w:p>
    <w:p w:rsidR="007460B3" w:rsidRPr="00FB0694" w:rsidRDefault="007537F0"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负责征集</w:t>
      </w:r>
      <w:r w:rsidR="007460B3" w:rsidRPr="00FB0694">
        <w:rPr>
          <w:rFonts w:asciiTheme="minorEastAsia" w:eastAsiaTheme="minorEastAsia" w:hAnsiTheme="minorEastAsia" w:hint="eastAsia"/>
          <w:sz w:val="32"/>
          <w:szCs w:val="32"/>
        </w:rPr>
        <w:t>、研究和出版保定的文史资料，负责全国(含台港澳和海外)有关史料的征集与交流工作。</w:t>
      </w:r>
    </w:p>
    <w:p w:rsidR="007460B3" w:rsidRPr="00FB0694" w:rsidRDefault="0068123E"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负责拟定</w:t>
      </w:r>
      <w:r w:rsidR="007460B3" w:rsidRPr="00FB0694">
        <w:rPr>
          <w:rFonts w:asciiTheme="minorEastAsia" w:eastAsiaTheme="minorEastAsia" w:hAnsiTheme="minorEastAsia" w:hint="eastAsia"/>
          <w:sz w:val="32"/>
          <w:szCs w:val="32"/>
        </w:rPr>
        <w:t>史料征集规划并组织实施，领导保定文史资料编辑办公室，研究确定办刊方向和指导思想，弘扬爱国主义精神，促进社会主义精神文明建设。</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7、台港澳侨委员会</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宣传和贯彻执行国家关于统一祖国的方针及侨务、外交政策，积极开展同台湾同胞、港澳同胞、海外侨胞以及各界人士的联系，为港澳地区的繁荣和稳定，建设和统一祖国做贡献。</w:t>
      </w:r>
    </w:p>
    <w:p w:rsidR="007460B3" w:rsidRPr="00FB0694" w:rsidRDefault="007460B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lastRenderedPageBreak/>
        <w:t>负责境外政协委员的联络和视察、调查、参观、联谊活动。</w:t>
      </w:r>
    </w:p>
    <w:p w:rsidR="007460B3" w:rsidRPr="00FB0694" w:rsidRDefault="007460B3"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hint="eastAsia"/>
          <w:sz w:val="32"/>
          <w:szCs w:val="32"/>
        </w:rPr>
        <w:t>开展同台澳港和海外人士的联谊活动，广交朋友，促进海峡两</w:t>
      </w:r>
      <w:r w:rsidRPr="00FB0694">
        <w:rPr>
          <w:rFonts w:asciiTheme="minorEastAsia" w:eastAsiaTheme="minorEastAsia" w:hAnsiTheme="minorEastAsia" w:cs="宋体" w:hint="eastAsia"/>
          <w:sz w:val="32"/>
          <w:szCs w:val="32"/>
        </w:rPr>
        <w:t>岸经济、文化、科技、教育、体育等多种形式的交往，为发展我市外向型经济牵线搭桥，提供信息，献计出力。</w:t>
      </w:r>
    </w:p>
    <w:p w:rsidR="007537F0" w:rsidRPr="00FB0694" w:rsidRDefault="007537F0"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8、人口资源环境委员会</w:t>
      </w:r>
    </w:p>
    <w:p w:rsidR="007537F0"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组织委员学习党和国家有关人口、资源、环境的基本国策及有关的法律法规、</w:t>
      </w:r>
      <w:r w:rsidR="007537F0" w:rsidRPr="00FB0694">
        <w:rPr>
          <w:rFonts w:asciiTheme="minorEastAsia" w:eastAsiaTheme="minorEastAsia" w:hAnsiTheme="minorEastAsia" w:cs="宋体" w:hint="eastAsia"/>
          <w:sz w:val="32"/>
          <w:szCs w:val="32"/>
        </w:rPr>
        <w:t>学习统战理论，通报重要情况。</w:t>
      </w:r>
    </w:p>
    <w:p w:rsidR="0068123E"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组织委员围绕我市事关可持续发展方面的重要问题和人民群众普遍关心的热点问题进行视察、专题调研或举行专题座谈会，多形式、多渠道建言献策，参政议政。</w:t>
      </w:r>
    </w:p>
    <w:p w:rsidR="0068123E"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加强与市委、市人大、市政府对口职能部门的联系、协调与合作，为委员知情出力、履行职责创造条件。</w:t>
      </w:r>
    </w:p>
    <w:p w:rsidR="0068123E"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承办省政协人资环委员会交办的工作；加强与各兄弟市政协对口委员会的联系。</w:t>
      </w:r>
    </w:p>
    <w:p w:rsidR="0068123E"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完成常委会或主席会议交办的其它工作。</w:t>
      </w:r>
    </w:p>
    <w:p w:rsidR="007460B3" w:rsidRPr="00FB0694" w:rsidRDefault="007460B3"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(四)机关党委</w:t>
      </w:r>
    </w:p>
    <w:p w:rsidR="005C1D99" w:rsidRPr="00FB0694" w:rsidRDefault="0068123E" w:rsidP="00192A0A">
      <w:pPr>
        <w:spacing w:line="560" w:lineRule="atLeast"/>
        <w:ind w:firstLineChars="200" w:firstLine="640"/>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负责</w:t>
      </w:r>
      <w:r w:rsidR="007460B3" w:rsidRPr="00FB0694">
        <w:rPr>
          <w:rFonts w:asciiTheme="minorEastAsia" w:eastAsiaTheme="minorEastAsia" w:hAnsiTheme="minorEastAsia" w:cs="宋体" w:hint="eastAsia"/>
          <w:sz w:val="32"/>
          <w:szCs w:val="32"/>
        </w:rPr>
        <w:t>机关</w:t>
      </w:r>
      <w:r w:rsidRPr="00FB0694">
        <w:rPr>
          <w:rFonts w:asciiTheme="minorEastAsia" w:eastAsiaTheme="minorEastAsia" w:hAnsiTheme="minorEastAsia" w:cs="宋体" w:hint="eastAsia"/>
          <w:sz w:val="32"/>
          <w:szCs w:val="32"/>
        </w:rPr>
        <w:t>和直属单位的党群工作。</w:t>
      </w:r>
    </w:p>
    <w:p w:rsidR="004B3005" w:rsidRDefault="004B3005" w:rsidP="00192A0A">
      <w:pPr>
        <w:spacing w:line="560" w:lineRule="atLeast"/>
        <w:ind w:firstLineChars="200" w:firstLine="643"/>
        <w:rPr>
          <w:rFonts w:asciiTheme="minorEastAsia" w:eastAsiaTheme="minorEastAsia" w:hAnsiTheme="minorEastAsia" w:cs="宋体" w:hint="eastAsia"/>
          <w:b/>
          <w:sz w:val="32"/>
          <w:szCs w:val="32"/>
        </w:rPr>
      </w:pPr>
      <w:r w:rsidRPr="00FB0694">
        <w:rPr>
          <w:rFonts w:asciiTheme="minorEastAsia" w:eastAsiaTheme="minorEastAsia" w:hAnsiTheme="minorEastAsia" w:cs="宋体" w:hint="eastAsia"/>
          <w:b/>
          <w:sz w:val="32"/>
          <w:szCs w:val="32"/>
        </w:rPr>
        <w:t>二、部门决算单位构成</w:t>
      </w:r>
    </w:p>
    <w:p w:rsidR="00192A0A" w:rsidRPr="00192A0A" w:rsidRDefault="00192A0A" w:rsidP="00192A0A">
      <w:pPr>
        <w:ind w:firstLineChars="200" w:firstLine="64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根据部门决算编报要求，纳入我部门 2017年度部门决算编报范围的单位共3个，详细情况见下表:</w:t>
      </w:r>
    </w:p>
    <w:tbl>
      <w:tblPr>
        <w:tblpPr w:leftFromText="180" w:rightFromText="180" w:vertAnchor="text" w:horzAnchor="margin" w:tblpY="1942"/>
        <w:tblOverlap w:val="neve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227"/>
        <w:gridCol w:w="2126"/>
        <w:gridCol w:w="1985"/>
        <w:gridCol w:w="2835"/>
      </w:tblGrid>
      <w:tr w:rsidR="00586529" w:rsidRPr="00FB0694" w:rsidTr="00192A0A">
        <w:trPr>
          <w:trHeight w:val="558"/>
          <w:tblHeader/>
        </w:trPr>
        <w:tc>
          <w:tcPr>
            <w:tcW w:w="3227" w:type="dxa"/>
            <w:vMerge w:val="restart"/>
            <w:vAlign w:val="center"/>
          </w:tcPr>
          <w:p w:rsidR="00586529" w:rsidRPr="00FB0694" w:rsidRDefault="00586529" w:rsidP="00192A0A">
            <w:pPr>
              <w:ind w:firstLineChars="150" w:firstLine="48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单位名称</w:t>
            </w:r>
          </w:p>
        </w:tc>
        <w:tc>
          <w:tcPr>
            <w:tcW w:w="2126" w:type="dxa"/>
            <w:vMerge w:val="restart"/>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单位性质</w:t>
            </w:r>
          </w:p>
        </w:tc>
        <w:tc>
          <w:tcPr>
            <w:tcW w:w="1985" w:type="dxa"/>
            <w:vMerge w:val="restart"/>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单位规格</w:t>
            </w:r>
          </w:p>
        </w:tc>
        <w:tc>
          <w:tcPr>
            <w:tcW w:w="2835" w:type="dxa"/>
            <w:vMerge w:val="restart"/>
            <w:vAlign w:val="center"/>
          </w:tcPr>
          <w:p w:rsidR="00586529" w:rsidRPr="00FB0694" w:rsidRDefault="00586529" w:rsidP="00192A0A">
            <w:pPr>
              <w:ind w:firstLineChars="150" w:firstLine="48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经费保障形式</w:t>
            </w:r>
          </w:p>
        </w:tc>
      </w:tr>
      <w:tr w:rsidR="00586529" w:rsidRPr="00FB0694" w:rsidTr="00192A0A">
        <w:trPr>
          <w:trHeight w:val="558"/>
          <w:tblHeader/>
        </w:trPr>
        <w:tc>
          <w:tcPr>
            <w:tcW w:w="3227" w:type="dxa"/>
            <w:vMerge/>
            <w:vAlign w:val="center"/>
          </w:tcPr>
          <w:p w:rsidR="00586529" w:rsidRPr="00FB0694" w:rsidRDefault="00586529" w:rsidP="00192A0A">
            <w:pPr>
              <w:ind w:firstLineChars="150" w:firstLine="480"/>
              <w:rPr>
                <w:rFonts w:asciiTheme="minorEastAsia" w:eastAsiaTheme="minorEastAsia" w:hAnsiTheme="minorEastAsia" w:cs="仿宋"/>
                <w:sz w:val="32"/>
                <w:szCs w:val="32"/>
              </w:rPr>
            </w:pPr>
          </w:p>
        </w:tc>
        <w:tc>
          <w:tcPr>
            <w:tcW w:w="2126" w:type="dxa"/>
            <w:vMerge/>
            <w:vAlign w:val="center"/>
          </w:tcPr>
          <w:p w:rsidR="00586529" w:rsidRPr="00FB0694" w:rsidRDefault="00586529" w:rsidP="00192A0A">
            <w:pPr>
              <w:ind w:firstLineChars="150" w:firstLine="480"/>
              <w:rPr>
                <w:rFonts w:asciiTheme="minorEastAsia" w:eastAsiaTheme="minorEastAsia" w:hAnsiTheme="minorEastAsia" w:cs="仿宋"/>
                <w:sz w:val="32"/>
                <w:szCs w:val="32"/>
              </w:rPr>
            </w:pPr>
          </w:p>
        </w:tc>
        <w:tc>
          <w:tcPr>
            <w:tcW w:w="1985" w:type="dxa"/>
            <w:vMerge/>
            <w:vAlign w:val="center"/>
          </w:tcPr>
          <w:p w:rsidR="00586529" w:rsidRPr="00FB0694" w:rsidRDefault="00586529" w:rsidP="00192A0A">
            <w:pPr>
              <w:ind w:firstLineChars="150" w:firstLine="480"/>
              <w:rPr>
                <w:rFonts w:asciiTheme="minorEastAsia" w:eastAsiaTheme="minorEastAsia" w:hAnsiTheme="minorEastAsia" w:cs="仿宋"/>
                <w:sz w:val="32"/>
                <w:szCs w:val="32"/>
              </w:rPr>
            </w:pPr>
          </w:p>
        </w:tc>
        <w:tc>
          <w:tcPr>
            <w:tcW w:w="2835" w:type="dxa"/>
            <w:vMerge/>
            <w:vAlign w:val="center"/>
          </w:tcPr>
          <w:p w:rsidR="00586529" w:rsidRPr="00FB0694" w:rsidRDefault="00586529" w:rsidP="00192A0A">
            <w:pPr>
              <w:ind w:firstLineChars="150" w:firstLine="480"/>
              <w:rPr>
                <w:rFonts w:asciiTheme="minorEastAsia" w:eastAsiaTheme="minorEastAsia" w:hAnsiTheme="minorEastAsia" w:cs="仿宋"/>
                <w:sz w:val="32"/>
                <w:szCs w:val="32"/>
              </w:rPr>
            </w:pPr>
          </w:p>
        </w:tc>
      </w:tr>
      <w:tr w:rsidR="00586529" w:rsidRPr="00FB0694" w:rsidTr="00192A0A">
        <w:trPr>
          <w:trHeight w:val="227"/>
        </w:trPr>
        <w:tc>
          <w:tcPr>
            <w:tcW w:w="3227" w:type="dxa"/>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政协保定市委员会（机关）</w:t>
            </w:r>
          </w:p>
        </w:tc>
        <w:tc>
          <w:tcPr>
            <w:tcW w:w="2126" w:type="dxa"/>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行政</w:t>
            </w:r>
          </w:p>
        </w:tc>
        <w:tc>
          <w:tcPr>
            <w:tcW w:w="1985" w:type="dxa"/>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正厅级</w:t>
            </w:r>
          </w:p>
        </w:tc>
        <w:tc>
          <w:tcPr>
            <w:tcW w:w="2835" w:type="dxa"/>
            <w:vAlign w:val="center"/>
          </w:tcPr>
          <w:p w:rsidR="00586529" w:rsidRPr="00FB0694" w:rsidRDefault="00586529" w:rsidP="00192A0A">
            <w:pPr>
              <w:ind w:firstLineChars="150" w:firstLine="48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财政拨款</w:t>
            </w:r>
          </w:p>
        </w:tc>
      </w:tr>
      <w:tr w:rsidR="00586529" w:rsidRPr="00FB0694" w:rsidTr="00192A0A">
        <w:trPr>
          <w:trHeight w:val="330"/>
        </w:trPr>
        <w:tc>
          <w:tcPr>
            <w:tcW w:w="3227" w:type="dxa"/>
            <w:vAlign w:val="center"/>
          </w:tcPr>
          <w:p w:rsidR="00586529" w:rsidRPr="00FB0694" w:rsidRDefault="00586529" w:rsidP="00192A0A">
            <w:pPr>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政协保定市机关事务管理局</w:t>
            </w:r>
          </w:p>
          <w:p w:rsidR="00586529" w:rsidRPr="00FB0694" w:rsidRDefault="00586529" w:rsidP="00192A0A">
            <w:pPr>
              <w:rPr>
                <w:rFonts w:asciiTheme="minorEastAsia" w:eastAsiaTheme="minorEastAsia" w:hAnsiTheme="minorEastAsia" w:cs="仿宋"/>
                <w:sz w:val="32"/>
                <w:szCs w:val="32"/>
              </w:rPr>
            </w:pPr>
          </w:p>
        </w:tc>
        <w:tc>
          <w:tcPr>
            <w:tcW w:w="2126" w:type="dxa"/>
            <w:vAlign w:val="center"/>
          </w:tcPr>
          <w:p w:rsidR="00586529" w:rsidRPr="00FB0694" w:rsidRDefault="00586529" w:rsidP="00192A0A">
            <w:pPr>
              <w:jc w:val="cente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参公事业</w:t>
            </w:r>
          </w:p>
        </w:tc>
        <w:tc>
          <w:tcPr>
            <w:tcW w:w="1985" w:type="dxa"/>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副处级</w:t>
            </w:r>
          </w:p>
        </w:tc>
        <w:tc>
          <w:tcPr>
            <w:tcW w:w="2835" w:type="dxa"/>
            <w:vAlign w:val="center"/>
          </w:tcPr>
          <w:p w:rsidR="00586529" w:rsidRPr="00FB0694" w:rsidRDefault="00586529" w:rsidP="00192A0A">
            <w:pPr>
              <w:ind w:firstLineChars="250" w:firstLine="80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财政拨款</w:t>
            </w:r>
          </w:p>
        </w:tc>
      </w:tr>
      <w:tr w:rsidR="00586529" w:rsidRPr="00FB0694" w:rsidTr="00192A0A">
        <w:trPr>
          <w:trHeight w:val="227"/>
        </w:trPr>
        <w:tc>
          <w:tcPr>
            <w:tcW w:w="3227" w:type="dxa"/>
            <w:vAlign w:val="center"/>
          </w:tcPr>
          <w:p w:rsidR="00586529" w:rsidRPr="00FB0694" w:rsidRDefault="00586529" w:rsidP="00192A0A">
            <w:pPr>
              <w:rPr>
                <w:rFonts w:asciiTheme="minorEastAsia" w:eastAsiaTheme="minorEastAsia" w:hAnsiTheme="minorEastAsia" w:cs="宋体"/>
                <w:sz w:val="32"/>
                <w:szCs w:val="32"/>
              </w:rPr>
            </w:pPr>
            <w:r w:rsidRPr="00FB0694">
              <w:rPr>
                <w:rFonts w:asciiTheme="minorEastAsia" w:eastAsiaTheme="minorEastAsia" w:hAnsiTheme="minorEastAsia" w:cs="宋体" w:hint="eastAsia"/>
                <w:sz w:val="32"/>
                <w:szCs w:val="32"/>
              </w:rPr>
              <w:t>文史资料编辑办公室</w:t>
            </w:r>
          </w:p>
          <w:p w:rsidR="00586529" w:rsidRPr="00FB0694" w:rsidRDefault="00586529" w:rsidP="00192A0A">
            <w:pPr>
              <w:rPr>
                <w:rFonts w:asciiTheme="minorEastAsia" w:eastAsiaTheme="minorEastAsia" w:hAnsiTheme="minorEastAsia" w:cs="仿宋"/>
                <w:sz w:val="32"/>
                <w:szCs w:val="32"/>
              </w:rPr>
            </w:pPr>
          </w:p>
        </w:tc>
        <w:tc>
          <w:tcPr>
            <w:tcW w:w="2126" w:type="dxa"/>
            <w:vAlign w:val="center"/>
          </w:tcPr>
          <w:p w:rsidR="00586529" w:rsidRPr="00FB0694" w:rsidRDefault="00586529" w:rsidP="00192A0A">
            <w:pPr>
              <w:jc w:val="cente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参公事业</w:t>
            </w:r>
          </w:p>
        </w:tc>
        <w:tc>
          <w:tcPr>
            <w:tcW w:w="1985" w:type="dxa"/>
            <w:vAlign w:val="center"/>
          </w:tcPr>
          <w:p w:rsidR="00586529" w:rsidRPr="00FB0694" w:rsidRDefault="00586529" w:rsidP="00192A0A">
            <w:pPr>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 xml:space="preserve">  正科级</w:t>
            </w:r>
          </w:p>
        </w:tc>
        <w:tc>
          <w:tcPr>
            <w:tcW w:w="2835" w:type="dxa"/>
            <w:vAlign w:val="center"/>
          </w:tcPr>
          <w:p w:rsidR="00586529" w:rsidRPr="00FB0694" w:rsidRDefault="00586529" w:rsidP="00192A0A">
            <w:pPr>
              <w:ind w:firstLineChars="250" w:firstLine="800"/>
              <w:rPr>
                <w:rFonts w:asciiTheme="minorEastAsia" w:eastAsiaTheme="minorEastAsia" w:hAnsiTheme="minorEastAsia" w:cs="仿宋"/>
                <w:sz w:val="32"/>
                <w:szCs w:val="32"/>
              </w:rPr>
            </w:pPr>
            <w:r w:rsidRPr="00FB0694">
              <w:rPr>
                <w:rFonts w:asciiTheme="minorEastAsia" w:eastAsiaTheme="minorEastAsia" w:hAnsiTheme="minorEastAsia" w:cs="仿宋" w:hint="eastAsia"/>
                <w:sz w:val="32"/>
                <w:szCs w:val="32"/>
              </w:rPr>
              <w:t>财政拨款</w:t>
            </w:r>
          </w:p>
        </w:tc>
      </w:tr>
    </w:tbl>
    <w:p w:rsidR="004B3005" w:rsidRPr="00FB0694" w:rsidRDefault="004B3005" w:rsidP="004B3005">
      <w:pPr>
        <w:spacing w:line="360" w:lineRule="auto"/>
        <w:rPr>
          <w:rFonts w:asciiTheme="minorEastAsia" w:eastAsiaTheme="minorEastAsia" w:hAnsiTheme="minorEastAsia"/>
          <w:sz w:val="32"/>
          <w:szCs w:val="32"/>
        </w:rPr>
      </w:pPr>
    </w:p>
    <w:p w:rsidR="007442E2" w:rsidRPr="00FB0694" w:rsidRDefault="007442E2" w:rsidP="00DB70AC">
      <w:pPr>
        <w:pStyle w:val="a5"/>
        <w:spacing w:line="620" w:lineRule="exact"/>
        <w:ind w:firstLine="0"/>
        <w:rPr>
          <w:rFonts w:asciiTheme="minorEastAsia" w:eastAsiaTheme="minorEastAsia" w:hAnsiTheme="minorEastAsia"/>
          <w:szCs w:val="32"/>
        </w:rPr>
      </w:pPr>
    </w:p>
    <w:p w:rsidR="005C1828" w:rsidRDefault="007442E2" w:rsidP="00192A0A">
      <w:pPr>
        <w:spacing w:line="560" w:lineRule="atLeast"/>
        <w:ind w:firstLineChars="200" w:firstLine="643"/>
        <w:jc w:val="center"/>
        <w:rPr>
          <w:rFonts w:asciiTheme="minorEastAsia" w:eastAsiaTheme="minorEastAsia" w:hAnsiTheme="minorEastAsia"/>
          <w:b/>
          <w:sz w:val="32"/>
          <w:szCs w:val="32"/>
        </w:rPr>
      </w:pPr>
      <w:r w:rsidRPr="00FB0694">
        <w:rPr>
          <w:rFonts w:asciiTheme="minorEastAsia" w:eastAsiaTheme="minorEastAsia" w:hAnsiTheme="minorEastAsia" w:hint="eastAsia"/>
          <w:b/>
          <w:sz w:val="32"/>
          <w:szCs w:val="32"/>
        </w:rPr>
        <w:t>第二部分：</w:t>
      </w:r>
      <w:r w:rsidRPr="00FB0694">
        <w:rPr>
          <w:rFonts w:asciiTheme="minorEastAsia" w:eastAsiaTheme="minorEastAsia" w:hAnsiTheme="minorEastAsia"/>
          <w:b/>
          <w:sz w:val="32"/>
          <w:szCs w:val="32"/>
        </w:rPr>
        <w:t xml:space="preserve"> </w:t>
      </w:r>
      <w:r w:rsidR="00EE2039" w:rsidRPr="00FB0694">
        <w:rPr>
          <w:rFonts w:asciiTheme="minorEastAsia" w:eastAsiaTheme="minorEastAsia" w:hAnsiTheme="minorEastAsia" w:hint="eastAsia"/>
          <w:b/>
          <w:sz w:val="32"/>
          <w:szCs w:val="32"/>
        </w:rPr>
        <w:t>政协保定市委员会2017年度部门决算报表</w:t>
      </w:r>
    </w:p>
    <w:p w:rsidR="00FB0694" w:rsidRPr="00FB0694" w:rsidRDefault="00FB0694" w:rsidP="00192A0A">
      <w:pPr>
        <w:spacing w:line="560" w:lineRule="atLeast"/>
        <w:ind w:firstLineChars="200" w:firstLine="562"/>
        <w:jc w:val="center"/>
        <w:rPr>
          <w:rFonts w:asciiTheme="minorEastAsia" w:eastAsiaTheme="minorEastAsia" w:hAnsiTheme="minorEastAsia"/>
          <w:b/>
          <w:sz w:val="28"/>
        </w:rPr>
      </w:pPr>
    </w:p>
    <w:p w:rsidR="00EE2039" w:rsidRPr="00FB0694" w:rsidRDefault="00EE2039" w:rsidP="00192A0A">
      <w:pPr>
        <w:spacing w:line="560" w:lineRule="atLeast"/>
        <w:ind w:firstLineChars="200" w:firstLine="640"/>
        <w:jc w:val="center"/>
        <w:outlineLvl w:val="0"/>
        <w:rPr>
          <w:rFonts w:asciiTheme="minorEastAsia" w:eastAsiaTheme="minorEastAsia" w:hAnsiTheme="minorEastAsia"/>
          <w:sz w:val="32"/>
          <w:szCs w:val="32"/>
        </w:rPr>
      </w:pPr>
      <w:r w:rsidRPr="00FB0694">
        <w:rPr>
          <w:rFonts w:asciiTheme="minorEastAsia" w:eastAsiaTheme="minorEastAsia" w:hAnsiTheme="minorEastAsia" w:cs="仿宋" w:hint="eastAsia"/>
          <w:sz w:val="32"/>
          <w:szCs w:val="32"/>
        </w:rPr>
        <w:t>详见政协保定市委员会2017年决算信息公开数据EXCEL文件</w:t>
      </w:r>
    </w:p>
    <w:p w:rsidR="005C1828" w:rsidRPr="00FB0694" w:rsidRDefault="005C1828" w:rsidP="00192A0A">
      <w:pPr>
        <w:spacing w:line="560" w:lineRule="atLeast"/>
        <w:ind w:firstLineChars="200" w:firstLine="562"/>
        <w:jc w:val="left"/>
        <w:rPr>
          <w:rFonts w:asciiTheme="minorEastAsia" w:eastAsiaTheme="minorEastAsia" w:hAnsiTheme="minorEastAsia"/>
          <w:b/>
          <w:sz w:val="28"/>
        </w:rPr>
      </w:pPr>
    </w:p>
    <w:p w:rsidR="00EE2039" w:rsidRPr="00FB0694" w:rsidRDefault="00EE2039" w:rsidP="00192A0A">
      <w:pPr>
        <w:spacing w:line="560" w:lineRule="atLeast"/>
        <w:ind w:firstLineChars="200" w:firstLine="643"/>
        <w:jc w:val="center"/>
        <w:rPr>
          <w:rFonts w:asciiTheme="minorEastAsia" w:eastAsiaTheme="minorEastAsia" w:hAnsiTheme="minorEastAsia"/>
          <w:b/>
          <w:sz w:val="32"/>
          <w:szCs w:val="32"/>
        </w:rPr>
      </w:pPr>
    </w:p>
    <w:p w:rsidR="002D7968" w:rsidRPr="00FB0694" w:rsidRDefault="002D7968" w:rsidP="00192A0A">
      <w:pPr>
        <w:spacing w:line="560" w:lineRule="atLeast"/>
        <w:ind w:firstLineChars="200" w:firstLine="643"/>
        <w:rPr>
          <w:rFonts w:asciiTheme="minorEastAsia" w:eastAsiaTheme="minorEastAsia" w:hAnsiTheme="minorEastAsia"/>
          <w:b/>
          <w:sz w:val="32"/>
          <w:szCs w:val="32"/>
        </w:rPr>
      </w:pPr>
    </w:p>
    <w:p w:rsidR="00465596" w:rsidRPr="00FB0694" w:rsidRDefault="002D7968" w:rsidP="00192A0A">
      <w:pPr>
        <w:spacing w:line="560" w:lineRule="atLeast"/>
        <w:ind w:firstLineChars="200" w:firstLine="643"/>
        <w:jc w:val="center"/>
        <w:rPr>
          <w:rFonts w:asciiTheme="minorEastAsia" w:eastAsiaTheme="minorEastAsia" w:hAnsiTheme="minorEastAsia"/>
          <w:b/>
          <w:sz w:val="32"/>
          <w:szCs w:val="32"/>
        </w:rPr>
      </w:pPr>
      <w:r w:rsidRPr="00FB0694">
        <w:rPr>
          <w:rFonts w:asciiTheme="minorEastAsia" w:eastAsiaTheme="minorEastAsia" w:hAnsiTheme="minorEastAsia" w:hint="eastAsia"/>
          <w:b/>
          <w:sz w:val="32"/>
          <w:szCs w:val="32"/>
        </w:rPr>
        <w:t>第三部分：政协保定市委员会2017年度部门决算情况说明</w:t>
      </w:r>
    </w:p>
    <w:p w:rsidR="00465596" w:rsidRPr="00FB0694" w:rsidRDefault="00465596" w:rsidP="00192A0A">
      <w:pPr>
        <w:spacing w:line="560" w:lineRule="atLeast"/>
        <w:ind w:firstLineChars="200" w:firstLine="643"/>
        <w:jc w:val="center"/>
        <w:rPr>
          <w:rFonts w:asciiTheme="minorEastAsia" w:eastAsiaTheme="minorEastAsia" w:hAnsiTheme="minorEastAsia"/>
          <w:b/>
          <w:sz w:val="32"/>
          <w:szCs w:val="32"/>
        </w:rPr>
      </w:pPr>
    </w:p>
    <w:p w:rsidR="007E13F2" w:rsidRPr="00FB0694" w:rsidRDefault="007E13F2" w:rsidP="00192A0A">
      <w:pPr>
        <w:spacing w:line="560" w:lineRule="atLeast"/>
        <w:ind w:firstLineChars="200" w:firstLine="720"/>
        <w:jc w:val="left"/>
        <w:rPr>
          <w:rFonts w:ascii="宋体" w:hAnsi="宋体"/>
          <w:sz w:val="36"/>
          <w:szCs w:val="36"/>
        </w:rPr>
      </w:pPr>
      <w:r w:rsidRPr="00FB0694">
        <w:rPr>
          <w:rFonts w:ascii="宋体" w:hAnsi="宋体" w:hint="eastAsia"/>
          <w:sz w:val="36"/>
          <w:szCs w:val="36"/>
        </w:rPr>
        <w:t xml:space="preserve">    </w:t>
      </w:r>
      <w:r w:rsidRPr="00FB0694">
        <w:rPr>
          <w:rFonts w:ascii="宋体" w:hAnsi="宋体" w:cs="宋体"/>
          <w:bCs/>
          <w:kern w:val="0"/>
          <w:sz w:val="32"/>
          <w:szCs w:val="32"/>
        </w:rPr>
        <w:t>一、</w:t>
      </w:r>
      <w:r w:rsidRPr="00FB0694">
        <w:rPr>
          <w:rFonts w:ascii="宋体" w:hAnsi="宋体" w:cs="宋体" w:hint="eastAsia"/>
          <w:bCs/>
          <w:kern w:val="0"/>
          <w:sz w:val="32"/>
          <w:szCs w:val="32"/>
        </w:rPr>
        <w:t>2017年度</w:t>
      </w:r>
      <w:r w:rsidRPr="00FB0694">
        <w:rPr>
          <w:rFonts w:ascii="宋体" w:hAnsi="宋体" w:hint="eastAsia"/>
          <w:sz w:val="32"/>
          <w:szCs w:val="32"/>
        </w:rPr>
        <w:t>收入支出决算总体情况说明</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2017年初结转上年结余</w:t>
      </w:r>
      <w:r w:rsidRPr="00FB0694">
        <w:rPr>
          <w:rFonts w:asciiTheme="minorEastAsia" w:eastAsiaTheme="minorEastAsia" w:hAnsiTheme="minorEastAsia" w:hint="eastAsia"/>
          <w:kern w:val="0"/>
          <w:sz w:val="32"/>
          <w:szCs w:val="32"/>
        </w:rPr>
        <w:t>4.48万</w:t>
      </w:r>
      <w:r w:rsidRPr="00FB0694">
        <w:rPr>
          <w:rFonts w:ascii="宋体" w:hAnsi="宋体" w:hint="eastAsia"/>
          <w:kern w:val="0"/>
          <w:sz w:val="32"/>
          <w:szCs w:val="32"/>
        </w:rPr>
        <w:t>元，2017年总收入</w:t>
      </w:r>
      <w:r w:rsidR="00254484" w:rsidRPr="00FB0694">
        <w:rPr>
          <w:rFonts w:asciiTheme="minorEastAsia" w:eastAsiaTheme="minorEastAsia" w:hAnsiTheme="minorEastAsia" w:hint="eastAsia"/>
          <w:sz w:val="32"/>
          <w:szCs w:val="32"/>
        </w:rPr>
        <w:t>2246.65万元</w:t>
      </w:r>
      <w:r w:rsidRPr="00FB0694">
        <w:rPr>
          <w:rFonts w:ascii="宋体" w:hAnsi="宋体" w:hint="eastAsia"/>
          <w:kern w:val="0"/>
          <w:sz w:val="32"/>
          <w:szCs w:val="32"/>
        </w:rPr>
        <w:t>，总支出</w:t>
      </w:r>
      <w:r w:rsidR="00254484" w:rsidRPr="00FB0694">
        <w:rPr>
          <w:rFonts w:asciiTheme="minorEastAsia" w:eastAsiaTheme="minorEastAsia" w:hAnsiTheme="minorEastAsia" w:hint="eastAsia"/>
          <w:sz w:val="32"/>
          <w:szCs w:val="32"/>
        </w:rPr>
        <w:t>2089.98万元</w:t>
      </w:r>
      <w:r w:rsidRPr="00FB0694">
        <w:rPr>
          <w:rFonts w:ascii="宋体" w:hAnsi="宋体" w:hint="eastAsia"/>
          <w:kern w:val="0"/>
          <w:sz w:val="32"/>
          <w:szCs w:val="32"/>
        </w:rPr>
        <w:t>，2017年底结余</w:t>
      </w:r>
      <w:r w:rsidR="00254484" w:rsidRPr="00FB0694">
        <w:rPr>
          <w:rFonts w:asciiTheme="minorEastAsia" w:eastAsiaTheme="minorEastAsia" w:hAnsiTheme="minorEastAsia" w:hint="eastAsia"/>
          <w:kern w:val="0"/>
          <w:sz w:val="32"/>
          <w:szCs w:val="32"/>
        </w:rPr>
        <w:t>161.15万</w:t>
      </w:r>
      <w:r w:rsidRPr="00FB0694">
        <w:rPr>
          <w:rFonts w:ascii="宋体" w:hAnsi="宋体" w:hint="eastAsia"/>
          <w:kern w:val="0"/>
          <w:sz w:val="32"/>
          <w:szCs w:val="32"/>
        </w:rPr>
        <w:t>元。</w:t>
      </w:r>
    </w:p>
    <w:p w:rsidR="007E13F2" w:rsidRPr="00FB0694" w:rsidRDefault="007E13F2" w:rsidP="00192A0A">
      <w:pPr>
        <w:widowControl/>
        <w:spacing w:line="560" w:lineRule="atLeast"/>
        <w:ind w:firstLineChars="200" w:firstLine="640"/>
        <w:rPr>
          <w:rFonts w:ascii="宋体" w:hAnsi="宋体"/>
          <w:sz w:val="32"/>
          <w:szCs w:val="32"/>
        </w:rPr>
      </w:pPr>
      <w:r w:rsidRPr="00FB0694">
        <w:rPr>
          <w:rFonts w:ascii="宋体" w:hAnsi="宋体" w:hint="eastAsia"/>
          <w:color w:val="632423"/>
          <w:sz w:val="32"/>
          <w:szCs w:val="32"/>
        </w:rPr>
        <w:t xml:space="preserve">  </w:t>
      </w:r>
      <w:r w:rsidRPr="00FB0694">
        <w:rPr>
          <w:rFonts w:ascii="宋体" w:hAnsi="宋体" w:hint="eastAsia"/>
          <w:sz w:val="32"/>
          <w:szCs w:val="32"/>
        </w:rPr>
        <w:t xml:space="preserve">  二、</w:t>
      </w:r>
      <w:r w:rsidRPr="00FB0694">
        <w:rPr>
          <w:rFonts w:ascii="宋体" w:hAnsi="宋体" w:cs="宋体" w:hint="eastAsia"/>
          <w:bCs/>
          <w:kern w:val="0"/>
          <w:sz w:val="32"/>
          <w:szCs w:val="32"/>
        </w:rPr>
        <w:t>2017年度</w:t>
      </w:r>
      <w:r w:rsidRPr="00FB0694">
        <w:rPr>
          <w:rFonts w:ascii="宋体" w:hAnsi="宋体" w:hint="eastAsia"/>
          <w:sz w:val="32"/>
          <w:szCs w:val="32"/>
        </w:rPr>
        <w:t>收入决算情况说明</w:t>
      </w:r>
    </w:p>
    <w:p w:rsidR="007E13F2" w:rsidRPr="00FB0694" w:rsidRDefault="007E13F2" w:rsidP="00192A0A">
      <w:pPr>
        <w:tabs>
          <w:tab w:val="left" w:pos="660"/>
        </w:tabs>
        <w:spacing w:line="560" w:lineRule="atLeast"/>
        <w:ind w:firstLineChars="200" w:firstLine="640"/>
        <w:rPr>
          <w:rFonts w:ascii="宋体" w:hAnsi="宋体" w:cs="微软雅黑"/>
          <w:b/>
          <w:sz w:val="32"/>
          <w:szCs w:val="32"/>
        </w:rPr>
      </w:pPr>
      <w:r w:rsidRPr="00FB0694">
        <w:rPr>
          <w:rFonts w:ascii="宋体" w:hAnsi="宋体" w:hint="eastAsia"/>
          <w:kern w:val="0"/>
          <w:sz w:val="32"/>
          <w:szCs w:val="32"/>
        </w:rPr>
        <w:t>2017年</w:t>
      </w:r>
      <w:r w:rsidR="00044EA2" w:rsidRPr="00FB0694">
        <w:rPr>
          <w:rFonts w:asciiTheme="minorEastAsia" w:eastAsiaTheme="minorEastAsia" w:hAnsiTheme="minorEastAsia" w:hint="eastAsia"/>
          <w:kern w:val="0"/>
          <w:sz w:val="32"/>
          <w:szCs w:val="32"/>
        </w:rPr>
        <w:t>政协保定市委员会</w:t>
      </w:r>
      <w:r w:rsidRPr="00FB0694">
        <w:rPr>
          <w:rFonts w:ascii="宋体" w:hAnsi="宋体" w:hint="eastAsia"/>
          <w:kern w:val="0"/>
          <w:sz w:val="32"/>
          <w:szCs w:val="32"/>
        </w:rPr>
        <w:t>收入合计</w:t>
      </w:r>
      <w:r w:rsidR="00044EA2" w:rsidRPr="00FB0694">
        <w:rPr>
          <w:rFonts w:asciiTheme="minorEastAsia" w:eastAsiaTheme="minorEastAsia" w:hAnsiTheme="minorEastAsia" w:hint="eastAsia"/>
          <w:sz w:val="32"/>
          <w:szCs w:val="32"/>
        </w:rPr>
        <w:t>2246.65万元</w:t>
      </w:r>
      <w:r w:rsidR="00044EA2" w:rsidRPr="00FB0694">
        <w:rPr>
          <w:rFonts w:asciiTheme="minorEastAsia" w:eastAsiaTheme="minorEastAsia" w:hAnsiTheme="minorEastAsia" w:hint="eastAsia"/>
          <w:kern w:val="0"/>
          <w:sz w:val="32"/>
          <w:szCs w:val="32"/>
        </w:rPr>
        <w:t>，</w:t>
      </w:r>
      <w:r w:rsidR="00044EA2" w:rsidRPr="00FB0694">
        <w:rPr>
          <w:rFonts w:ascii="宋体" w:hAnsi="宋体" w:cs="微软雅黑" w:hint="eastAsia"/>
          <w:sz w:val="32"/>
          <w:szCs w:val="32"/>
        </w:rPr>
        <w:t>全部为财政拨款收入。</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sz w:val="32"/>
          <w:szCs w:val="32"/>
        </w:rPr>
        <w:t>三、</w:t>
      </w:r>
      <w:r w:rsidRPr="00FB0694">
        <w:rPr>
          <w:rFonts w:ascii="宋体" w:hAnsi="宋体" w:cs="宋体" w:hint="eastAsia"/>
          <w:bCs/>
          <w:kern w:val="0"/>
          <w:sz w:val="32"/>
          <w:szCs w:val="32"/>
        </w:rPr>
        <w:t>2017年度</w:t>
      </w:r>
      <w:r w:rsidRPr="00FB0694">
        <w:rPr>
          <w:rFonts w:ascii="宋体" w:hAnsi="宋体" w:hint="eastAsia"/>
          <w:sz w:val="32"/>
          <w:szCs w:val="32"/>
        </w:rPr>
        <w:t>支出决算情况说明</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2017年</w:t>
      </w:r>
      <w:r w:rsidR="00044EA2" w:rsidRPr="00FB0694">
        <w:rPr>
          <w:rFonts w:asciiTheme="minorEastAsia" w:eastAsiaTheme="minorEastAsia" w:hAnsiTheme="minorEastAsia" w:hint="eastAsia"/>
          <w:kern w:val="0"/>
          <w:sz w:val="32"/>
          <w:szCs w:val="32"/>
        </w:rPr>
        <w:t>政协保定市委员会</w:t>
      </w:r>
      <w:r w:rsidRPr="00FB0694">
        <w:rPr>
          <w:rFonts w:ascii="宋体" w:hAnsi="宋体" w:hint="eastAsia"/>
          <w:kern w:val="0"/>
          <w:sz w:val="32"/>
          <w:szCs w:val="32"/>
        </w:rPr>
        <w:t>支出合计</w:t>
      </w:r>
      <w:r w:rsidR="00044EA2" w:rsidRPr="00FB0694">
        <w:rPr>
          <w:rFonts w:asciiTheme="minorEastAsia" w:eastAsiaTheme="minorEastAsia" w:hAnsiTheme="minorEastAsia" w:hint="eastAsia"/>
          <w:sz w:val="32"/>
          <w:szCs w:val="32"/>
        </w:rPr>
        <w:t>2089.98万元</w:t>
      </w:r>
      <w:r w:rsidRPr="00FB0694">
        <w:rPr>
          <w:rFonts w:ascii="宋体" w:hAnsi="宋体" w:hint="eastAsia"/>
          <w:kern w:val="0"/>
          <w:sz w:val="32"/>
          <w:szCs w:val="32"/>
        </w:rPr>
        <w:t>。</w:t>
      </w:r>
    </w:p>
    <w:p w:rsidR="007E13F2" w:rsidRPr="00FB0694" w:rsidRDefault="007E13F2" w:rsidP="00192A0A">
      <w:pPr>
        <w:widowControl/>
        <w:spacing w:line="560" w:lineRule="atLeast"/>
        <w:ind w:firstLineChars="200" w:firstLine="640"/>
        <w:rPr>
          <w:rFonts w:ascii="宋体" w:hAnsi="宋体"/>
          <w:sz w:val="32"/>
          <w:szCs w:val="32"/>
        </w:rPr>
      </w:pPr>
      <w:r w:rsidRPr="00FB0694">
        <w:rPr>
          <w:rFonts w:ascii="宋体" w:hAnsi="宋体" w:hint="eastAsia"/>
          <w:sz w:val="32"/>
          <w:szCs w:val="32"/>
        </w:rPr>
        <w:lastRenderedPageBreak/>
        <w:t>四、2017年度财政拨款收入支出决算总体情况说明</w:t>
      </w:r>
    </w:p>
    <w:p w:rsidR="007E13F2" w:rsidRPr="00FB0694" w:rsidRDefault="007E13F2" w:rsidP="00192A0A">
      <w:pPr>
        <w:spacing w:line="560" w:lineRule="atLeast"/>
        <w:ind w:firstLineChars="200" w:firstLine="640"/>
        <w:rPr>
          <w:rFonts w:ascii="宋体" w:hAnsi="宋体" w:cs="宋体"/>
          <w:bCs/>
          <w:kern w:val="0"/>
          <w:sz w:val="32"/>
          <w:szCs w:val="32"/>
        </w:rPr>
      </w:pPr>
      <w:r w:rsidRPr="00FB0694">
        <w:rPr>
          <w:rFonts w:ascii="宋体" w:hAnsi="宋体" w:cs="宋体" w:hint="eastAsia"/>
          <w:bCs/>
          <w:kern w:val="0"/>
          <w:sz w:val="32"/>
          <w:szCs w:val="32"/>
        </w:rPr>
        <w:t>（一）收入与去年比较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2017年全年收入总额</w:t>
      </w:r>
      <w:r w:rsidR="00C13C23" w:rsidRPr="00FB0694">
        <w:rPr>
          <w:rFonts w:asciiTheme="minorEastAsia" w:eastAsiaTheme="minorEastAsia" w:hAnsiTheme="minorEastAsia" w:hint="eastAsia"/>
          <w:kern w:val="0"/>
          <w:sz w:val="32"/>
          <w:szCs w:val="32"/>
        </w:rPr>
        <w:t>2246.65</w:t>
      </w:r>
      <w:r w:rsidRPr="00FB0694">
        <w:rPr>
          <w:rFonts w:ascii="宋体" w:hAnsi="宋体" w:hint="eastAsia"/>
          <w:kern w:val="0"/>
          <w:sz w:val="32"/>
          <w:szCs w:val="32"/>
        </w:rPr>
        <w:t>万元，比上年收入总额</w:t>
      </w:r>
      <w:r w:rsidR="00C13C23" w:rsidRPr="00FB0694">
        <w:rPr>
          <w:rFonts w:asciiTheme="minorEastAsia" w:eastAsiaTheme="minorEastAsia" w:hAnsiTheme="minorEastAsia" w:hint="eastAsia"/>
          <w:kern w:val="0"/>
          <w:sz w:val="32"/>
          <w:szCs w:val="32"/>
        </w:rPr>
        <w:t>2237.02</w:t>
      </w:r>
      <w:r w:rsidRPr="00FB0694">
        <w:rPr>
          <w:rFonts w:ascii="宋体" w:hAnsi="宋体" w:hint="eastAsia"/>
          <w:kern w:val="0"/>
          <w:sz w:val="32"/>
          <w:szCs w:val="32"/>
        </w:rPr>
        <w:t>万元增加了</w:t>
      </w:r>
      <w:r w:rsidR="00C13C23" w:rsidRPr="00FB0694">
        <w:rPr>
          <w:rFonts w:asciiTheme="minorEastAsia" w:eastAsiaTheme="minorEastAsia" w:hAnsiTheme="minorEastAsia" w:hint="eastAsia"/>
          <w:kern w:val="0"/>
          <w:sz w:val="32"/>
          <w:szCs w:val="32"/>
        </w:rPr>
        <w:t>9.63</w:t>
      </w:r>
      <w:r w:rsidRPr="00FB0694">
        <w:rPr>
          <w:rFonts w:ascii="宋体" w:hAnsi="宋体" w:hint="eastAsia"/>
          <w:kern w:val="0"/>
          <w:sz w:val="32"/>
          <w:szCs w:val="32"/>
        </w:rPr>
        <w:t>万元，增加的主要原因是2017年</w:t>
      </w:r>
      <w:r w:rsidR="00C13C23" w:rsidRPr="00FB0694">
        <w:rPr>
          <w:rFonts w:asciiTheme="minorEastAsia" w:eastAsiaTheme="minorEastAsia" w:hAnsiTheme="minorEastAsia" w:hint="eastAsia"/>
          <w:kern w:val="0"/>
          <w:sz w:val="32"/>
          <w:szCs w:val="32"/>
        </w:rPr>
        <w:t>因工作需要申请追加经费</w:t>
      </w:r>
      <w:r w:rsidRPr="00FB0694">
        <w:rPr>
          <w:rFonts w:ascii="宋体" w:hAnsi="宋体" w:hint="eastAsia"/>
          <w:kern w:val="0"/>
          <w:sz w:val="32"/>
          <w:szCs w:val="32"/>
        </w:rPr>
        <w:t>。</w:t>
      </w:r>
    </w:p>
    <w:p w:rsidR="007E13F2" w:rsidRPr="00FB0694" w:rsidRDefault="007E13F2" w:rsidP="00192A0A">
      <w:pPr>
        <w:spacing w:line="560" w:lineRule="atLeast"/>
        <w:ind w:firstLineChars="200" w:firstLine="640"/>
        <w:rPr>
          <w:rFonts w:ascii="宋体" w:hAnsi="宋体" w:cs="宋体"/>
          <w:bCs/>
          <w:kern w:val="0"/>
          <w:sz w:val="32"/>
          <w:szCs w:val="32"/>
        </w:rPr>
      </w:pPr>
      <w:r w:rsidRPr="00FB0694">
        <w:rPr>
          <w:rFonts w:ascii="宋体" w:hAnsi="宋体" w:cs="宋体" w:hint="eastAsia"/>
          <w:bCs/>
          <w:kern w:val="0"/>
          <w:sz w:val="32"/>
          <w:szCs w:val="32"/>
        </w:rPr>
        <w:t>（二）支出与去年比较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2017年全年支出总额</w:t>
      </w:r>
      <w:r w:rsidR="00C13C23" w:rsidRPr="00FB0694">
        <w:rPr>
          <w:rFonts w:asciiTheme="minorEastAsia" w:eastAsiaTheme="minorEastAsia" w:hAnsiTheme="minorEastAsia" w:hint="eastAsia"/>
          <w:kern w:val="0"/>
          <w:sz w:val="32"/>
          <w:szCs w:val="32"/>
        </w:rPr>
        <w:t>2089.98万</w:t>
      </w:r>
      <w:r w:rsidRPr="00FB0694">
        <w:rPr>
          <w:rFonts w:ascii="宋体" w:hAnsi="宋体" w:hint="eastAsia"/>
          <w:kern w:val="0"/>
          <w:sz w:val="32"/>
          <w:szCs w:val="32"/>
        </w:rPr>
        <w:t>元，与2016年决算</w:t>
      </w:r>
      <w:r w:rsidR="00C13C23" w:rsidRPr="00FB0694">
        <w:rPr>
          <w:rFonts w:asciiTheme="minorEastAsia" w:eastAsiaTheme="minorEastAsia" w:hAnsiTheme="minorEastAsia" w:hint="eastAsia"/>
          <w:kern w:val="0"/>
          <w:sz w:val="32"/>
          <w:szCs w:val="32"/>
        </w:rPr>
        <w:t>2234.12</w:t>
      </w:r>
      <w:r w:rsidRPr="00FB0694">
        <w:rPr>
          <w:rFonts w:ascii="宋体" w:hAnsi="宋体" w:hint="eastAsia"/>
          <w:kern w:val="0"/>
          <w:sz w:val="32"/>
          <w:szCs w:val="32"/>
        </w:rPr>
        <w:t>万元相比</w:t>
      </w:r>
      <w:r w:rsidR="00C13C23" w:rsidRPr="00FB0694">
        <w:rPr>
          <w:rFonts w:asciiTheme="minorEastAsia" w:eastAsiaTheme="minorEastAsia" w:hAnsiTheme="minorEastAsia" w:hint="eastAsia"/>
          <w:kern w:val="0"/>
          <w:sz w:val="32"/>
          <w:szCs w:val="32"/>
        </w:rPr>
        <w:t>减少</w:t>
      </w:r>
      <w:r w:rsidRPr="00FB0694">
        <w:rPr>
          <w:rFonts w:ascii="宋体" w:hAnsi="宋体" w:hint="eastAsia"/>
          <w:kern w:val="0"/>
          <w:sz w:val="32"/>
          <w:szCs w:val="32"/>
        </w:rPr>
        <w:t>了</w:t>
      </w:r>
      <w:r w:rsidR="00C13C23" w:rsidRPr="00FB0694">
        <w:rPr>
          <w:rFonts w:asciiTheme="minorEastAsia" w:eastAsiaTheme="minorEastAsia" w:hAnsiTheme="minorEastAsia" w:hint="eastAsia"/>
          <w:kern w:val="0"/>
          <w:sz w:val="32"/>
          <w:szCs w:val="32"/>
        </w:rPr>
        <w:t>144.14</w:t>
      </w:r>
      <w:r w:rsidRPr="00FB0694">
        <w:rPr>
          <w:rFonts w:ascii="宋体" w:hAnsi="宋体" w:hint="eastAsia"/>
          <w:kern w:val="0"/>
          <w:sz w:val="32"/>
          <w:szCs w:val="32"/>
        </w:rPr>
        <w:t>万元。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2017年</w:t>
      </w:r>
      <w:r w:rsidR="00C13C23" w:rsidRPr="00FB0694">
        <w:rPr>
          <w:rFonts w:asciiTheme="minorEastAsia" w:eastAsiaTheme="minorEastAsia" w:hAnsiTheme="minorEastAsia" w:hint="eastAsia"/>
          <w:kern w:val="0"/>
          <w:sz w:val="32"/>
          <w:szCs w:val="32"/>
        </w:rPr>
        <w:t>政协保定市委员会</w:t>
      </w:r>
      <w:r w:rsidRPr="00FB0694">
        <w:rPr>
          <w:rFonts w:ascii="宋体" w:hAnsi="宋体" w:hint="eastAsia"/>
          <w:kern w:val="0"/>
          <w:sz w:val="32"/>
          <w:szCs w:val="32"/>
        </w:rPr>
        <w:t>的各项支出全部以贯彻、符合党和国家的有关政策、认真遵守财经纪律为准则，严格按预算规定的标准、用途执行，做到经费按进度</w:t>
      </w:r>
      <w:r w:rsidR="00DF67C6">
        <w:rPr>
          <w:rFonts w:ascii="宋体" w:hAnsi="宋体" w:hint="eastAsia"/>
          <w:kern w:val="0"/>
          <w:sz w:val="32"/>
          <w:szCs w:val="32"/>
        </w:rPr>
        <w:t>支出，专款</w:t>
      </w:r>
      <w:r w:rsidRPr="00FB0694">
        <w:rPr>
          <w:rFonts w:ascii="宋体" w:hAnsi="宋体" w:hint="eastAsia"/>
          <w:kern w:val="0"/>
          <w:sz w:val="32"/>
          <w:szCs w:val="32"/>
        </w:rPr>
        <w:t>专用。</w:t>
      </w:r>
    </w:p>
    <w:p w:rsidR="007E13F2" w:rsidRPr="00FB0694" w:rsidRDefault="007E13F2" w:rsidP="00192A0A">
      <w:pPr>
        <w:spacing w:line="560" w:lineRule="atLeast"/>
        <w:ind w:firstLineChars="200" w:firstLine="640"/>
        <w:rPr>
          <w:rFonts w:ascii="宋体" w:hAnsi="宋体" w:cs="宋体"/>
          <w:bCs/>
          <w:kern w:val="0"/>
          <w:sz w:val="32"/>
          <w:szCs w:val="32"/>
        </w:rPr>
      </w:pPr>
      <w:r w:rsidRPr="00FB0694">
        <w:rPr>
          <w:rFonts w:ascii="宋体" w:hAnsi="宋体" w:cs="宋体" w:hint="eastAsia"/>
          <w:bCs/>
          <w:kern w:val="0"/>
          <w:sz w:val="32"/>
          <w:szCs w:val="32"/>
        </w:rPr>
        <w:t>（三）全年支出按用途划分，分项如下：</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 xml:space="preserve">工资福利支出               </w:t>
      </w:r>
      <w:r w:rsidR="00B12143" w:rsidRPr="00FB0694">
        <w:rPr>
          <w:rFonts w:asciiTheme="minorEastAsia" w:eastAsiaTheme="minorEastAsia" w:hAnsiTheme="minorEastAsia" w:hint="eastAsia"/>
          <w:kern w:val="0"/>
          <w:sz w:val="32"/>
          <w:szCs w:val="32"/>
        </w:rPr>
        <w:t xml:space="preserve">  </w:t>
      </w:r>
      <w:r w:rsidRPr="00FB0694">
        <w:rPr>
          <w:rFonts w:ascii="宋体" w:hAnsi="宋体" w:hint="eastAsia"/>
          <w:kern w:val="0"/>
          <w:sz w:val="32"/>
          <w:szCs w:val="32"/>
        </w:rPr>
        <w:t xml:space="preserve"> </w:t>
      </w:r>
      <w:r w:rsidR="00B12143" w:rsidRPr="00FB0694">
        <w:rPr>
          <w:rFonts w:asciiTheme="minorEastAsia" w:eastAsiaTheme="minorEastAsia" w:hAnsiTheme="minorEastAsia" w:hint="eastAsia"/>
          <w:kern w:val="0"/>
          <w:sz w:val="32"/>
          <w:szCs w:val="32"/>
        </w:rPr>
        <w:t>977.23</w:t>
      </w:r>
      <w:r w:rsidRPr="00FB0694">
        <w:rPr>
          <w:rFonts w:ascii="宋体" w:hAnsi="宋体" w:hint="eastAsia"/>
          <w:kern w:val="0"/>
          <w:sz w:val="32"/>
          <w:szCs w:val="32"/>
        </w:rPr>
        <w:t>万元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 xml:space="preserve">商品和服务支出            </w:t>
      </w:r>
      <w:r w:rsidR="00B12143" w:rsidRPr="00FB0694">
        <w:rPr>
          <w:rFonts w:asciiTheme="minorEastAsia" w:eastAsiaTheme="minorEastAsia" w:hAnsiTheme="minorEastAsia" w:hint="eastAsia"/>
          <w:kern w:val="0"/>
          <w:sz w:val="32"/>
          <w:szCs w:val="32"/>
        </w:rPr>
        <w:t xml:space="preserve">   </w:t>
      </w:r>
      <w:r w:rsidRPr="00FB0694">
        <w:rPr>
          <w:rFonts w:ascii="宋体" w:hAnsi="宋体" w:hint="eastAsia"/>
          <w:kern w:val="0"/>
          <w:sz w:val="32"/>
          <w:szCs w:val="32"/>
        </w:rPr>
        <w:t xml:space="preserve"> </w:t>
      </w:r>
      <w:r w:rsidR="00B12143" w:rsidRPr="00FB0694">
        <w:rPr>
          <w:rFonts w:asciiTheme="minorEastAsia" w:eastAsiaTheme="minorEastAsia" w:hAnsiTheme="minorEastAsia" w:hint="eastAsia"/>
          <w:kern w:val="0"/>
          <w:sz w:val="32"/>
          <w:szCs w:val="32"/>
        </w:rPr>
        <w:t>509.71</w:t>
      </w:r>
      <w:r w:rsidRPr="00FB0694">
        <w:rPr>
          <w:rFonts w:ascii="宋体" w:hAnsi="宋体" w:hint="eastAsia"/>
          <w:kern w:val="0"/>
          <w:sz w:val="32"/>
          <w:szCs w:val="32"/>
        </w:rPr>
        <w:t>万元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 xml:space="preserve">对个人和家庭补助支出       </w:t>
      </w:r>
      <w:r w:rsidR="00B12143" w:rsidRPr="00FB0694">
        <w:rPr>
          <w:rFonts w:asciiTheme="minorEastAsia" w:eastAsiaTheme="minorEastAsia" w:hAnsiTheme="minorEastAsia" w:hint="eastAsia"/>
          <w:kern w:val="0"/>
          <w:sz w:val="32"/>
          <w:szCs w:val="32"/>
        </w:rPr>
        <w:t xml:space="preserve">   561.74</w:t>
      </w:r>
      <w:r w:rsidRPr="00FB0694">
        <w:rPr>
          <w:rFonts w:ascii="宋体" w:hAnsi="宋体" w:hint="eastAsia"/>
          <w:kern w:val="0"/>
          <w:sz w:val="32"/>
          <w:szCs w:val="32"/>
        </w:rPr>
        <w:t>万元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其他</w:t>
      </w:r>
      <w:r w:rsidR="00B12143" w:rsidRPr="00FB0694">
        <w:rPr>
          <w:rFonts w:asciiTheme="minorEastAsia" w:eastAsiaTheme="minorEastAsia" w:hAnsiTheme="minorEastAsia" w:hint="eastAsia"/>
          <w:kern w:val="0"/>
          <w:sz w:val="32"/>
          <w:szCs w:val="32"/>
        </w:rPr>
        <w:t>资本性</w:t>
      </w:r>
      <w:r w:rsidRPr="00FB0694">
        <w:rPr>
          <w:rFonts w:ascii="宋体" w:hAnsi="宋体" w:hint="eastAsia"/>
          <w:kern w:val="0"/>
          <w:sz w:val="32"/>
          <w:szCs w:val="32"/>
        </w:rPr>
        <w:t xml:space="preserve">支出 </w:t>
      </w:r>
      <w:r w:rsidR="00B12143" w:rsidRPr="00FB0694">
        <w:rPr>
          <w:rFonts w:asciiTheme="minorEastAsia" w:eastAsiaTheme="minorEastAsia" w:hAnsiTheme="minorEastAsia" w:hint="eastAsia"/>
          <w:kern w:val="0"/>
          <w:sz w:val="32"/>
          <w:szCs w:val="32"/>
        </w:rPr>
        <w:t xml:space="preserve">                41.30</w:t>
      </w:r>
      <w:r w:rsidRPr="00FB0694">
        <w:rPr>
          <w:rFonts w:ascii="宋体" w:hAnsi="宋体" w:hint="eastAsia"/>
          <w:kern w:val="0"/>
          <w:sz w:val="32"/>
          <w:szCs w:val="32"/>
        </w:rPr>
        <w:t>万元</w:t>
      </w:r>
    </w:p>
    <w:p w:rsidR="007E13F2" w:rsidRPr="00FB0694" w:rsidRDefault="007E13F2" w:rsidP="00192A0A">
      <w:pPr>
        <w:widowControl/>
        <w:spacing w:line="560" w:lineRule="atLeast"/>
        <w:ind w:firstLineChars="200" w:firstLine="640"/>
        <w:rPr>
          <w:rFonts w:ascii="宋体" w:hAnsi="宋体"/>
          <w:kern w:val="0"/>
          <w:sz w:val="32"/>
          <w:szCs w:val="32"/>
        </w:rPr>
      </w:pPr>
      <w:r w:rsidRPr="00FB0694">
        <w:rPr>
          <w:rFonts w:ascii="宋体" w:hAnsi="宋体" w:hint="eastAsia"/>
          <w:kern w:val="0"/>
          <w:sz w:val="32"/>
          <w:szCs w:val="32"/>
        </w:rPr>
        <w:t>根据以上资料，2017年工资福利支出占总支出的</w:t>
      </w:r>
      <w:r w:rsidR="00B12143" w:rsidRPr="00FB0694">
        <w:rPr>
          <w:rFonts w:asciiTheme="minorEastAsia" w:eastAsiaTheme="minorEastAsia" w:hAnsiTheme="minorEastAsia" w:hint="eastAsia"/>
          <w:kern w:val="0"/>
          <w:sz w:val="32"/>
          <w:szCs w:val="32"/>
        </w:rPr>
        <w:t>47</w:t>
      </w:r>
      <w:r w:rsidRPr="00FB0694">
        <w:rPr>
          <w:rFonts w:ascii="宋体" w:hAnsi="宋体" w:hint="eastAsia"/>
          <w:kern w:val="0"/>
          <w:sz w:val="32"/>
          <w:szCs w:val="32"/>
        </w:rPr>
        <w:t>%，商品和服务支出占总支出的</w:t>
      </w:r>
      <w:r w:rsidR="00B12143" w:rsidRPr="00FB0694">
        <w:rPr>
          <w:rFonts w:asciiTheme="minorEastAsia" w:eastAsiaTheme="minorEastAsia" w:hAnsiTheme="minorEastAsia" w:hint="eastAsia"/>
          <w:kern w:val="0"/>
          <w:sz w:val="32"/>
          <w:szCs w:val="32"/>
        </w:rPr>
        <w:t>24</w:t>
      </w:r>
      <w:r w:rsidRPr="00FB0694">
        <w:rPr>
          <w:rFonts w:ascii="宋体" w:hAnsi="宋体" w:hint="eastAsia"/>
          <w:kern w:val="0"/>
          <w:sz w:val="32"/>
          <w:szCs w:val="32"/>
        </w:rPr>
        <w:t>%，对个人和家庭补助支出占总支出的</w:t>
      </w:r>
      <w:r w:rsidR="00B12143" w:rsidRPr="00FB0694">
        <w:rPr>
          <w:rFonts w:asciiTheme="minorEastAsia" w:eastAsiaTheme="minorEastAsia" w:hAnsiTheme="minorEastAsia" w:hint="eastAsia"/>
          <w:kern w:val="0"/>
          <w:sz w:val="32"/>
          <w:szCs w:val="32"/>
        </w:rPr>
        <w:t>27</w:t>
      </w:r>
      <w:r w:rsidRPr="00FB0694">
        <w:rPr>
          <w:rFonts w:ascii="宋体" w:hAnsi="宋体" w:hint="eastAsia"/>
          <w:kern w:val="0"/>
          <w:sz w:val="32"/>
          <w:szCs w:val="32"/>
        </w:rPr>
        <w:t>%，其他</w:t>
      </w:r>
      <w:r w:rsidR="00B12143" w:rsidRPr="00FB0694">
        <w:rPr>
          <w:rFonts w:asciiTheme="minorEastAsia" w:eastAsiaTheme="minorEastAsia" w:hAnsiTheme="minorEastAsia" w:hint="eastAsia"/>
          <w:kern w:val="0"/>
          <w:sz w:val="32"/>
          <w:szCs w:val="32"/>
        </w:rPr>
        <w:t>资本性</w:t>
      </w:r>
      <w:r w:rsidRPr="00FB0694">
        <w:rPr>
          <w:rFonts w:ascii="宋体" w:hAnsi="宋体" w:hint="eastAsia"/>
          <w:kern w:val="0"/>
          <w:sz w:val="32"/>
          <w:szCs w:val="32"/>
        </w:rPr>
        <w:t>支出占总支出</w:t>
      </w:r>
      <w:r w:rsidR="00B12143" w:rsidRPr="00FB0694">
        <w:rPr>
          <w:rFonts w:asciiTheme="minorEastAsia" w:eastAsiaTheme="minorEastAsia" w:hAnsiTheme="minorEastAsia" w:hint="eastAsia"/>
          <w:kern w:val="0"/>
          <w:sz w:val="32"/>
          <w:szCs w:val="32"/>
        </w:rPr>
        <w:t>2</w:t>
      </w:r>
      <w:r w:rsidRPr="00FB0694">
        <w:rPr>
          <w:rFonts w:ascii="宋体" w:hAnsi="宋体" w:hint="eastAsia"/>
          <w:kern w:val="0"/>
          <w:sz w:val="32"/>
          <w:szCs w:val="32"/>
        </w:rPr>
        <w:t>%。总计，人员支出占总支出</w:t>
      </w:r>
      <w:r w:rsidR="00B12143" w:rsidRPr="00FB0694">
        <w:rPr>
          <w:rFonts w:asciiTheme="minorEastAsia" w:eastAsiaTheme="minorEastAsia" w:hAnsiTheme="minorEastAsia" w:hint="eastAsia"/>
          <w:kern w:val="0"/>
          <w:sz w:val="32"/>
          <w:szCs w:val="32"/>
        </w:rPr>
        <w:t>74</w:t>
      </w:r>
      <w:r w:rsidRPr="00FB0694">
        <w:rPr>
          <w:rFonts w:ascii="宋体" w:hAnsi="宋体" w:hint="eastAsia"/>
          <w:kern w:val="0"/>
          <w:sz w:val="32"/>
          <w:szCs w:val="32"/>
        </w:rPr>
        <w:t>%，公用支出占总支出</w:t>
      </w:r>
      <w:r w:rsidR="00B12143" w:rsidRPr="00FB0694">
        <w:rPr>
          <w:rFonts w:asciiTheme="minorEastAsia" w:eastAsiaTheme="minorEastAsia" w:hAnsiTheme="minorEastAsia" w:hint="eastAsia"/>
          <w:kern w:val="0"/>
          <w:sz w:val="32"/>
          <w:szCs w:val="32"/>
        </w:rPr>
        <w:t>26</w:t>
      </w:r>
      <w:r w:rsidRPr="00FB0694">
        <w:rPr>
          <w:rFonts w:ascii="宋体" w:hAnsi="宋体" w:hint="eastAsia"/>
          <w:kern w:val="0"/>
          <w:sz w:val="32"/>
          <w:szCs w:val="32"/>
        </w:rPr>
        <w:t>%。</w:t>
      </w:r>
    </w:p>
    <w:p w:rsidR="00B12143" w:rsidRPr="00FB0694" w:rsidRDefault="007E13F2" w:rsidP="00192A0A">
      <w:pPr>
        <w:spacing w:line="560" w:lineRule="atLeast"/>
        <w:ind w:firstLineChars="200" w:firstLine="640"/>
        <w:rPr>
          <w:rFonts w:asciiTheme="minorEastAsia" w:eastAsiaTheme="minorEastAsia" w:hAnsiTheme="minorEastAsia" w:cs="宋体"/>
          <w:bCs/>
          <w:kern w:val="0"/>
          <w:sz w:val="32"/>
          <w:szCs w:val="32"/>
        </w:rPr>
      </w:pPr>
      <w:r w:rsidRPr="00FB0694">
        <w:rPr>
          <w:rFonts w:ascii="宋体" w:hAnsi="宋体" w:cs="宋体" w:hint="eastAsia"/>
          <w:bCs/>
          <w:kern w:val="0"/>
          <w:sz w:val="32"/>
          <w:szCs w:val="32"/>
        </w:rPr>
        <w:t>（四）从总体来看：</w:t>
      </w:r>
    </w:p>
    <w:p w:rsidR="00B12143" w:rsidRPr="00FB0694" w:rsidRDefault="00B1214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工资福利支出及对个人和家庭补助支出较2016年有所下降,主要是2016年河北省统一上调国家工作人员工资的缘故，公用支出较2016年有所上升,主要原因为2017年因工作需要申请追加经费。</w:t>
      </w:r>
    </w:p>
    <w:p w:rsidR="00B12143" w:rsidRPr="00FB0694" w:rsidRDefault="00B12143" w:rsidP="00192A0A">
      <w:pPr>
        <w:spacing w:line="560" w:lineRule="atLeast"/>
        <w:ind w:firstLineChars="200" w:firstLine="640"/>
        <w:rPr>
          <w:rFonts w:ascii="宋体" w:hAnsi="宋体" w:cs="宋体"/>
          <w:bCs/>
          <w:kern w:val="0"/>
          <w:sz w:val="32"/>
          <w:szCs w:val="32"/>
        </w:rPr>
      </w:pPr>
      <w:r w:rsidRPr="00FB0694">
        <w:rPr>
          <w:rFonts w:ascii="宋体" w:hAnsi="宋体" w:cs="宋体" w:hint="eastAsia"/>
          <w:bCs/>
          <w:kern w:val="0"/>
          <w:sz w:val="32"/>
          <w:szCs w:val="32"/>
        </w:rPr>
        <w:lastRenderedPageBreak/>
        <w:t>（五）固定资产情况</w:t>
      </w:r>
    </w:p>
    <w:p w:rsidR="00B12143" w:rsidRPr="00FB0694" w:rsidRDefault="00B12143" w:rsidP="00192A0A">
      <w:pPr>
        <w:spacing w:line="560" w:lineRule="atLeast"/>
        <w:ind w:firstLineChars="200" w:firstLine="640"/>
        <w:rPr>
          <w:rFonts w:asciiTheme="minorEastAsia" w:eastAsiaTheme="minorEastAsia" w:hAnsiTheme="minorEastAsia"/>
          <w:sz w:val="32"/>
          <w:szCs w:val="32"/>
        </w:rPr>
      </w:pPr>
      <w:r w:rsidRPr="00FB0694">
        <w:rPr>
          <w:rFonts w:asciiTheme="minorEastAsia" w:eastAsiaTheme="minorEastAsia" w:hAnsiTheme="minorEastAsia" w:hint="eastAsia"/>
          <w:sz w:val="32"/>
          <w:szCs w:val="32"/>
        </w:rPr>
        <w:t>2017年度,保定市政协（部门）新增固定资产41.76万元，年末固定资产总额达到1342.70</w:t>
      </w:r>
      <w:r w:rsidR="00B24914" w:rsidRPr="00FB0694">
        <w:rPr>
          <w:rFonts w:asciiTheme="minorEastAsia" w:eastAsiaTheme="minorEastAsia" w:hAnsiTheme="minorEastAsia" w:hint="eastAsia"/>
          <w:sz w:val="32"/>
          <w:szCs w:val="32"/>
        </w:rPr>
        <w:t>万</w:t>
      </w:r>
      <w:r w:rsidRPr="00FB0694">
        <w:rPr>
          <w:rFonts w:asciiTheme="minorEastAsia" w:eastAsiaTheme="minorEastAsia" w:hAnsiTheme="minorEastAsia" w:hint="eastAsia"/>
          <w:sz w:val="32"/>
          <w:szCs w:val="32"/>
        </w:rPr>
        <w:t>元。</w:t>
      </w:r>
    </w:p>
    <w:p w:rsidR="007E13F2" w:rsidRPr="00C56C35" w:rsidRDefault="007E13F2" w:rsidP="00192A0A">
      <w:pPr>
        <w:spacing w:line="560" w:lineRule="atLeast"/>
        <w:ind w:firstLineChars="200" w:firstLine="640"/>
        <w:rPr>
          <w:rFonts w:asciiTheme="minorEastAsia" w:eastAsiaTheme="minorEastAsia" w:hAnsiTheme="minorEastAsia"/>
          <w:sz w:val="32"/>
          <w:szCs w:val="32"/>
        </w:rPr>
      </w:pPr>
      <w:r w:rsidRPr="00C56C35">
        <w:rPr>
          <w:rFonts w:asciiTheme="minorEastAsia" w:eastAsiaTheme="minorEastAsia" w:hAnsiTheme="minorEastAsia" w:hint="eastAsia"/>
          <w:sz w:val="32"/>
          <w:szCs w:val="32"/>
        </w:rPr>
        <w:t>五、</w:t>
      </w:r>
      <w:r w:rsidRPr="00C56C35">
        <w:rPr>
          <w:rFonts w:asciiTheme="minorEastAsia" w:eastAsiaTheme="minorEastAsia" w:hAnsiTheme="minorEastAsia" w:cs="宋体" w:hint="eastAsia"/>
          <w:bCs/>
          <w:kern w:val="0"/>
          <w:sz w:val="32"/>
          <w:szCs w:val="32"/>
        </w:rPr>
        <w:t>2017年度</w:t>
      </w:r>
      <w:r w:rsidRPr="00C56C35">
        <w:rPr>
          <w:rFonts w:asciiTheme="minorEastAsia" w:eastAsiaTheme="minorEastAsia" w:hAnsiTheme="minorEastAsia" w:hint="eastAsia"/>
          <w:sz w:val="32"/>
          <w:szCs w:val="32"/>
        </w:rPr>
        <w:t>“三公”经费支出决算情况说明</w:t>
      </w:r>
    </w:p>
    <w:p w:rsidR="007E13F2" w:rsidRPr="00C56C35" w:rsidRDefault="00B12143" w:rsidP="00192A0A">
      <w:pPr>
        <w:spacing w:line="560" w:lineRule="atLeast"/>
        <w:ind w:firstLineChars="200" w:firstLine="640"/>
        <w:rPr>
          <w:rFonts w:asciiTheme="minorEastAsia" w:eastAsiaTheme="minorEastAsia" w:hAnsiTheme="minorEastAsia" w:cs="宋体"/>
          <w:bCs/>
          <w:kern w:val="0"/>
          <w:sz w:val="32"/>
          <w:szCs w:val="32"/>
        </w:rPr>
      </w:pPr>
      <w:r w:rsidRPr="00C56C35">
        <w:rPr>
          <w:rFonts w:asciiTheme="minorEastAsia" w:eastAsiaTheme="minorEastAsia" w:hAnsiTheme="minorEastAsia" w:hint="eastAsia"/>
          <w:kern w:val="0"/>
          <w:sz w:val="32"/>
          <w:szCs w:val="32"/>
        </w:rPr>
        <w:t>政协保定市委员会</w:t>
      </w:r>
      <w:r w:rsidR="007E13F2" w:rsidRPr="00C56C35">
        <w:rPr>
          <w:rFonts w:asciiTheme="minorEastAsia" w:eastAsiaTheme="minorEastAsia" w:hAnsiTheme="minorEastAsia" w:hint="eastAsia"/>
          <w:kern w:val="0"/>
          <w:sz w:val="32"/>
          <w:szCs w:val="32"/>
        </w:rPr>
        <w:t>2017年“三公经费”未超预算，接待费接待批次</w:t>
      </w:r>
      <w:r w:rsidR="00B24914" w:rsidRPr="00C56C35">
        <w:rPr>
          <w:rFonts w:asciiTheme="minorEastAsia" w:eastAsiaTheme="minorEastAsia" w:hAnsiTheme="minorEastAsia" w:hint="eastAsia"/>
          <w:kern w:val="0"/>
          <w:sz w:val="32"/>
          <w:szCs w:val="32"/>
        </w:rPr>
        <w:t>39</w:t>
      </w:r>
      <w:r w:rsidR="007E13F2" w:rsidRPr="00C56C35">
        <w:rPr>
          <w:rFonts w:asciiTheme="minorEastAsia" w:eastAsiaTheme="minorEastAsia" w:hAnsiTheme="minorEastAsia" w:hint="eastAsia"/>
          <w:kern w:val="0"/>
          <w:sz w:val="32"/>
          <w:szCs w:val="32"/>
        </w:rPr>
        <w:t>次，接待人数</w:t>
      </w:r>
      <w:r w:rsidR="00B24914" w:rsidRPr="00C56C35">
        <w:rPr>
          <w:rFonts w:asciiTheme="minorEastAsia" w:eastAsiaTheme="minorEastAsia" w:hAnsiTheme="minorEastAsia" w:cs="宋体" w:hint="eastAsia"/>
          <w:bCs/>
          <w:kern w:val="0"/>
          <w:sz w:val="32"/>
          <w:szCs w:val="32"/>
        </w:rPr>
        <w:t>540余人</w:t>
      </w:r>
      <w:r w:rsidR="00B24914" w:rsidRPr="00C56C35">
        <w:rPr>
          <w:rFonts w:asciiTheme="minorEastAsia" w:eastAsiaTheme="minorEastAsia" w:hAnsiTheme="minorEastAsia" w:hint="eastAsia"/>
          <w:kern w:val="0"/>
          <w:sz w:val="32"/>
          <w:szCs w:val="32"/>
        </w:rPr>
        <w:t>；</w:t>
      </w:r>
      <w:r w:rsidR="00B24914" w:rsidRPr="00C56C35">
        <w:rPr>
          <w:rFonts w:asciiTheme="minorEastAsia" w:eastAsiaTheme="minorEastAsia" w:hAnsiTheme="minorEastAsia" w:cs="宋体" w:hint="eastAsia"/>
          <w:bCs/>
          <w:kern w:val="0"/>
          <w:sz w:val="32"/>
          <w:szCs w:val="32"/>
        </w:rPr>
        <w:t>因公出国(境)</w:t>
      </w:r>
      <w:r w:rsidR="00B24914" w:rsidRPr="00C56C35">
        <w:rPr>
          <w:rFonts w:asciiTheme="minorEastAsia" w:eastAsiaTheme="minorEastAsia" w:hAnsiTheme="minorEastAsia" w:hint="eastAsia"/>
          <w:sz w:val="32"/>
          <w:szCs w:val="32"/>
        </w:rPr>
        <w:t>年支出0.33万元</w:t>
      </w:r>
      <w:r w:rsidR="00B24914" w:rsidRPr="00C56C35">
        <w:rPr>
          <w:rFonts w:asciiTheme="minorEastAsia" w:eastAsiaTheme="minorEastAsia" w:hAnsiTheme="minorEastAsia" w:cs="宋体" w:hint="eastAsia"/>
          <w:bCs/>
          <w:kern w:val="0"/>
          <w:sz w:val="32"/>
          <w:szCs w:val="32"/>
        </w:rPr>
        <w:t>，1团次，1人；</w:t>
      </w:r>
      <w:r w:rsidR="007E13F2" w:rsidRPr="00C56C35">
        <w:rPr>
          <w:rFonts w:asciiTheme="minorEastAsia" w:eastAsiaTheme="minorEastAsia" w:hAnsiTheme="minorEastAsia" w:hint="eastAsia"/>
          <w:kern w:val="0"/>
          <w:sz w:val="32"/>
          <w:szCs w:val="32"/>
        </w:rPr>
        <w:t>无公务用车购置</w:t>
      </w:r>
      <w:r w:rsidR="00B24914" w:rsidRPr="00C56C35">
        <w:rPr>
          <w:rFonts w:asciiTheme="minorEastAsia" w:eastAsiaTheme="minorEastAsia" w:hAnsiTheme="minorEastAsia" w:hint="eastAsia"/>
          <w:kern w:val="0"/>
          <w:sz w:val="32"/>
          <w:szCs w:val="32"/>
        </w:rPr>
        <w:t>；</w:t>
      </w:r>
      <w:r w:rsidR="007E13F2" w:rsidRPr="00C56C35">
        <w:rPr>
          <w:rFonts w:asciiTheme="minorEastAsia" w:eastAsiaTheme="minorEastAsia" w:hAnsiTheme="minorEastAsia" w:hint="eastAsia"/>
          <w:kern w:val="0"/>
          <w:sz w:val="32"/>
          <w:szCs w:val="32"/>
        </w:rPr>
        <w:t>公务用车保有量</w:t>
      </w:r>
      <w:r w:rsidR="00B24914" w:rsidRPr="00C56C35">
        <w:rPr>
          <w:rFonts w:asciiTheme="minorEastAsia" w:eastAsiaTheme="minorEastAsia" w:hAnsiTheme="minorEastAsia" w:cs="宋体" w:hint="eastAsia"/>
          <w:bCs/>
          <w:kern w:val="0"/>
          <w:sz w:val="32"/>
          <w:szCs w:val="32"/>
        </w:rPr>
        <w:t xml:space="preserve">公务用车编制27辆，现有9辆（其中公车改革上缴18辆，因手续正在办理中，固定资产账没减少）; </w:t>
      </w:r>
    </w:p>
    <w:p w:rsidR="00B24914" w:rsidRPr="00C56C35" w:rsidRDefault="00B12143" w:rsidP="00192A0A">
      <w:pPr>
        <w:spacing w:line="560" w:lineRule="atLeast"/>
        <w:ind w:firstLineChars="200" w:firstLine="640"/>
        <w:rPr>
          <w:rFonts w:asciiTheme="minorEastAsia" w:eastAsiaTheme="minorEastAsia" w:hAnsiTheme="minorEastAsia"/>
          <w:sz w:val="32"/>
          <w:szCs w:val="32"/>
        </w:rPr>
      </w:pPr>
      <w:r w:rsidRPr="00C56C35">
        <w:rPr>
          <w:rFonts w:asciiTheme="minorEastAsia" w:eastAsiaTheme="minorEastAsia" w:hAnsiTheme="minorEastAsia" w:cs="宋体" w:hint="eastAsia"/>
          <w:bCs/>
          <w:kern w:val="0"/>
          <w:sz w:val="32"/>
          <w:szCs w:val="32"/>
        </w:rPr>
        <w:t>2017年政协保定市委员会严格执行八项规定，坚持厉行节约的原则，截止年底，三公经费支出总额</w:t>
      </w:r>
      <w:r w:rsidRPr="00C56C35">
        <w:rPr>
          <w:rFonts w:asciiTheme="minorEastAsia" w:eastAsiaTheme="minorEastAsia" w:hAnsiTheme="minorEastAsia" w:hint="eastAsia"/>
          <w:sz w:val="32"/>
          <w:szCs w:val="32"/>
        </w:rPr>
        <w:t>95.10万元，年初预算119.34万元，节约20.31%。</w:t>
      </w:r>
      <w:r w:rsidR="00B24914" w:rsidRPr="00C56C35">
        <w:rPr>
          <w:rFonts w:asciiTheme="minorEastAsia" w:eastAsiaTheme="minorEastAsia" w:hAnsiTheme="minorEastAsia" w:hint="eastAsia"/>
          <w:kern w:val="0"/>
          <w:sz w:val="32"/>
          <w:szCs w:val="32"/>
        </w:rPr>
        <w:t>特此说明。</w:t>
      </w:r>
    </w:p>
    <w:p w:rsidR="002278F0" w:rsidRPr="00C56C35" w:rsidRDefault="002278F0" w:rsidP="00192A0A">
      <w:pPr>
        <w:tabs>
          <w:tab w:val="left" w:pos="660"/>
        </w:tabs>
        <w:spacing w:line="560" w:lineRule="atLeast"/>
        <w:ind w:firstLineChars="200" w:firstLine="643"/>
        <w:rPr>
          <w:rFonts w:asciiTheme="minorEastAsia" w:eastAsiaTheme="minorEastAsia" w:hAnsiTheme="minorEastAsia" w:cs="微软雅黑"/>
          <w:b/>
          <w:sz w:val="32"/>
          <w:szCs w:val="32"/>
        </w:rPr>
      </w:pPr>
      <w:r w:rsidRPr="00C56C35">
        <w:rPr>
          <w:rFonts w:asciiTheme="minorEastAsia" w:eastAsiaTheme="minorEastAsia" w:hAnsiTheme="minorEastAsia" w:cs="微软雅黑" w:hint="eastAsia"/>
          <w:b/>
          <w:sz w:val="32"/>
          <w:szCs w:val="32"/>
        </w:rPr>
        <w:t>六、</w:t>
      </w:r>
      <w:r w:rsidR="00F75F82" w:rsidRPr="00C56C35">
        <w:rPr>
          <w:rFonts w:asciiTheme="minorEastAsia" w:eastAsiaTheme="minorEastAsia" w:hAnsiTheme="minorEastAsia" w:cs="微软雅黑" w:hint="eastAsia"/>
          <w:b/>
          <w:sz w:val="32"/>
          <w:szCs w:val="32"/>
        </w:rPr>
        <w:t>2017年度预算</w:t>
      </w:r>
      <w:r w:rsidRPr="00C56C35">
        <w:rPr>
          <w:rFonts w:asciiTheme="minorEastAsia" w:eastAsiaTheme="minorEastAsia" w:hAnsiTheme="minorEastAsia" w:cs="微软雅黑" w:hint="eastAsia"/>
          <w:b/>
          <w:sz w:val="32"/>
          <w:szCs w:val="32"/>
        </w:rPr>
        <w:t>绩效管理工作开展情况说明</w:t>
      </w:r>
    </w:p>
    <w:p w:rsidR="00465596" w:rsidRPr="00C56C35" w:rsidRDefault="002278F0" w:rsidP="00192A0A">
      <w:pPr>
        <w:spacing w:line="560" w:lineRule="atLeast"/>
        <w:ind w:firstLineChars="200" w:firstLine="640"/>
        <w:rPr>
          <w:rFonts w:asciiTheme="minorEastAsia" w:eastAsiaTheme="minorEastAsia" w:hAnsiTheme="minorEastAsia" w:cs="宋体"/>
          <w:sz w:val="32"/>
          <w:szCs w:val="32"/>
        </w:rPr>
      </w:pPr>
      <w:r w:rsidRPr="00C56C35">
        <w:rPr>
          <w:rFonts w:asciiTheme="minorEastAsia" w:eastAsiaTheme="minorEastAsia" w:hAnsiTheme="minorEastAsia" w:cs="宋体" w:hint="eastAsia"/>
          <w:sz w:val="32"/>
          <w:szCs w:val="32"/>
        </w:rPr>
        <w:t>2017年政协保定市委员会严格按照年初部门预算的绩效目标开展工作，较好地完成了年初预算的各项绩效指标，年底通过绩效评价。</w:t>
      </w:r>
    </w:p>
    <w:p w:rsidR="00586529" w:rsidRPr="00C56C35" w:rsidRDefault="005D72E5" w:rsidP="00192A0A">
      <w:pPr>
        <w:spacing w:beforeLines="50" w:line="560" w:lineRule="atLeast"/>
        <w:ind w:firstLineChars="200" w:firstLine="643"/>
        <w:rPr>
          <w:rFonts w:asciiTheme="minorEastAsia" w:eastAsiaTheme="minorEastAsia" w:hAnsiTheme="minorEastAsia"/>
          <w:sz w:val="32"/>
          <w:szCs w:val="32"/>
        </w:rPr>
      </w:pPr>
      <w:r w:rsidRPr="00C56C35">
        <w:rPr>
          <w:rFonts w:asciiTheme="minorEastAsia" w:eastAsiaTheme="minorEastAsia" w:hAnsiTheme="minorEastAsia" w:cs="微软雅黑" w:hint="eastAsia"/>
          <w:b/>
          <w:sz w:val="32"/>
          <w:szCs w:val="32"/>
        </w:rPr>
        <w:t>七、其他重要事项的说明</w:t>
      </w:r>
    </w:p>
    <w:p w:rsidR="005D72E5" w:rsidRPr="00C56C35" w:rsidRDefault="00FE487F" w:rsidP="00192A0A">
      <w:pPr>
        <w:spacing w:beforeLines="50" w:line="560" w:lineRule="atLeast"/>
        <w:ind w:firstLineChars="200" w:firstLine="643"/>
        <w:rPr>
          <w:rFonts w:asciiTheme="minorEastAsia" w:eastAsiaTheme="minorEastAsia" w:hAnsiTheme="minorEastAsia"/>
          <w:sz w:val="32"/>
          <w:szCs w:val="32"/>
        </w:rPr>
      </w:pPr>
      <w:r w:rsidRPr="00C56C35">
        <w:rPr>
          <w:rFonts w:asciiTheme="minorEastAsia" w:eastAsiaTheme="minorEastAsia" w:hAnsiTheme="minorEastAsia" w:cs="宋体" w:hint="eastAsia"/>
          <w:b/>
          <w:kern w:val="0"/>
          <w:sz w:val="32"/>
          <w:szCs w:val="32"/>
        </w:rPr>
        <w:t>（一）</w:t>
      </w:r>
      <w:r w:rsidR="005D72E5" w:rsidRPr="00C56C35">
        <w:rPr>
          <w:rFonts w:asciiTheme="minorEastAsia" w:eastAsiaTheme="minorEastAsia" w:hAnsiTheme="minorEastAsia" w:cs="微软雅黑" w:hint="eastAsia"/>
          <w:b/>
          <w:sz w:val="32"/>
          <w:szCs w:val="32"/>
        </w:rPr>
        <w:t>机关运行经费情况</w:t>
      </w:r>
    </w:p>
    <w:p w:rsidR="00586529" w:rsidRPr="00C56C35" w:rsidRDefault="005D72E5" w:rsidP="00192A0A">
      <w:pPr>
        <w:spacing w:beforeLines="50" w:line="560" w:lineRule="atLeast"/>
        <w:ind w:firstLineChars="200" w:firstLine="640"/>
        <w:rPr>
          <w:rFonts w:asciiTheme="minorEastAsia" w:eastAsiaTheme="minorEastAsia" w:hAnsiTheme="minorEastAsia"/>
          <w:sz w:val="32"/>
          <w:szCs w:val="32"/>
        </w:rPr>
      </w:pPr>
      <w:r w:rsidRPr="00C56C35">
        <w:rPr>
          <w:rFonts w:asciiTheme="minorEastAsia" w:eastAsiaTheme="minorEastAsia" w:hAnsiTheme="minorEastAsia" w:hint="eastAsia"/>
          <w:sz w:val="32"/>
          <w:szCs w:val="32"/>
        </w:rPr>
        <w:t>2017年政协保定市委员会运行经费总额为1322.19万元,其中行政运行经费840.61万元，一般行政管理事务40万元，机关服务152.39万元，政协会议178.85万元，委员视察16万元，参政议政50万元，其他政协事务支出44.34万元</w:t>
      </w:r>
      <w:r w:rsidRPr="00C56C35">
        <w:rPr>
          <w:rFonts w:asciiTheme="minorEastAsia" w:eastAsiaTheme="minorEastAsia" w:hAnsiTheme="minorEastAsia" w:hint="eastAsia"/>
          <w:b/>
          <w:sz w:val="32"/>
          <w:szCs w:val="32"/>
        </w:rPr>
        <w:t>。</w:t>
      </w:r>
      <w:r w:rsidRPr="00C56C35">
        <w:rPr>
          <w:rFonts w:asciiTheme="minorEastAsia" w:eastAsiaTheme="minorEastAsia" w:hAnsiTheme="minorEastAsia" w:hint="eastAsia"/>
          <w:sz w:val="32"/>
          <w:szCs w:val="32"/>
        </w:rPr>
        <w:t>具体分项如下：办公费73.73万元；印刷费23.32万元；办公用房水费0.8万元；邮电费5.99万元；差旅费47.28万元；因公出国（境）费用0.33万元；维修费46.26万元；会议费178.85万元；公务接待费59.88万元；劳务费1.4万元；委托</w:t>
      </w:r>
      <w:r w:rsidRPr="00C56C35">
        <w:rPr>
          <w:rFonts w:asciiTheme="minorEastAsia" w:eastAsiaTheme="minorEastAsia" w:hAnsiTheme="minorEastAsia" w:hint="eastAsia"/>
          <w:sz w:val="32"/>
          <w:szCs w:val="32"/>
        </w:rPr>
        <w:lastRenderedPageBreak/>
        <w:t>业务费13.5万元；工会经费3.99万元；公务用车运行维护费34.89万元；其他交通费用7.31万元；其他商品和服务支出12.17万元。</w:t>
      </w:r>
    </w:p>
    <w:p w:rsidR="005D72E5" w:rsidRPr="00C56C35" w:rsidRDefault="005D72E5" w:rsidP="00192A0A">
      <w:pPr>
        <w:spacing w:beforeLines="50" w:line="560" w:lineRule="atLeast"/>
        <w:ind w:firstLineChars="200" w:firstLine="643"/>
        <w:rPr>
          <w:rFonts w:asciiTheme="minorEastAsia" w:eastAsiaTheme="minorEastAsia" w:hAnsiTheme="minorEastAsia"/>
          <w:sz w:val="32"/>
          <w:szCs w:val="32"/>
        </w:rPr>
      </w:pPr>
      <w:r w:rsidRPr="00C56C35">
        <w:rPr>
          <w:rFonts w:asciiTheme="minorEastAsia" w:eastAsiaTheme="minorEastAsia" w:hAnsiTheme="minorEastAsia" w:cs="宋体" w:hint="eastAsia"/>
          <w:b/>
          <w:kern w:val="0"/>
          <w:sz w:val="32"/>
          <w:szCs w:val="32"/>
        </w:rPr>
        <w:t>（二）政府采购情况</w:t>
      </w:r>
    </w:p>
    <w:p w:rsidR="00586529" w:rsidRPr="00C56C35" w:rsidRDefault="005D72E5" w:rsidP="00192A0A">
      <w:pPr>
        <w:tabs>
          <w:tab w:val="left" w:pos="660"/>
        </w:tabs>
        <w:spacing w:line="560" w:lineRule="atLeast"/>
        <w:ind w:firstLineChars="200" w:firstLine="640"/>
        <w:rPr>
          <w:rFonts w:asciiTheme="minorEastAsia" w:eastAsiaTheme="minorEastAsia" w:hAnsiTheme="minorEastAsia" w:cs="微软雅黑"/>
          <w:sz w:val="32"/>
          <w:szCs w:val="32"/>
        </w:rPr>
      </w:pPr>
      <w:r w:rsidRPr="00C56C35">
        <w:rPr>
          <w:rFonts w:asciiTheme="minorEastAsia" w:eastAsiaTheme="minorEastAsia" w:hAnsiTheme="minorEastAsia" w:cs="微软雅黑" w:hint="eastAsia"/>
          <w:sz w:val="32"/>
          <w:szCs w:val="32"/>
        </w:rPr>
        <w:t xml:space="preserve">    2017年度我</w:t>
      </w:r>
      <w:r w:rsidR="00953E8E" w:rsidRPr="00C56C35">
        <w:rPr>
          <w:rFonts w:asciiTheme="minorEastAsia" w:eastAsiaTheme="minorEastAsia" w:hAnsiTheme="minorEastAsia" w:cs="微软雅黑" w:hint="eastAsia"/>
          <w:sz w:val="32"/>
          <w:szCs w:val="32"/>
        </w:rPr>
        <w:t>单位</w:t>
      </w:r>
      <w:r w:rsidRPr="00C56C35">
        <w:rPr>
          <w:rFonts w:asciiTheme="minorEastAsia" w:eastAsiaTheme="minorEastAsia" w:hAnsiTheme="minorEastAsia" w:cs="微软雅黑" w:hint="eastAsia"/>
          <w:sz w:val="32"/>
          <w:szCs w:val="32"/>
        </w:rPr>
        <w:t>无政府采购预算，无政府采购支出。</w:t>
      </w:r>
    </w:p>
    <w:p w:rsidR="005D72E5" w:rsidRPr="00C56C35" w:rsidRDefault="005D72E5" w:rsidP="00192A0A">
      <w:pPr>
        <w:tabs>
          <w:tab w:val="left" w:pos="660"/>
        </w:tabs>
        <w:spacing w:line="560" w:lineRule="atLeast"/>
        <w:ind w:firstLineChars="200" w:firstLine="643"/>
        <w:rPr>
          <w:rFonts w:asciiTheme="minorEastAsia" w:eastAsiaTheme="minorEastAsia" w:hAnsiTheme="minorEastAsia" w:cs="微软雅黑"/>
          <w:sz w:val="32"/>
          <w:szCs w:val="32"/>
        </w:rPr>
      </w:pPr>
      <w:r w:rsidRPr="00C56C35">
        <w:rPr>
          <w:rFonts w:asciiTheme="minorEastAsia" w:eastAsiaTheme="minorEastAsia" w:hAnsiTheme="minorEastAsia" w:cs="微软雅黑" w:hint="eastAsia"/>
          <w:b/>
          <w:sz w:val="32"/>
          <w:szCs w:val="32"/>
        </w:rPr>
        <w:t>（三）国有资产占用情况</w:t>
      </w:r>
    </w:p>
    <w:p w:rsidR="005D72E5" w:rsidRPr="00C56C35" w:rsidRDefault="005D72E5" w:rsidP="00192A0A">
      <w:pPr>
        <w:tabs>
          <w:tab w:val="left" w:pos="660"/>
        </w:tabs>
        <w:spacing w:line="560" w:lineRule="atLeast"/>
        <w:ind w:firstLineChars="200" w:firstLine="640"/>
        <w:rPr>
          <w:rFonts w:asciiTheme="minorEastAsia" w:eastAsiaTheme="minorEastAsia" w:hAnsiTheme="minorEastAsia" w:cs="微软雅黑"/>
          <w:sz w:val="32"/>
          <w:szCs w:val="32"/>
        </w:rPr>
      </w:pPr>
      <w:r w:rsidRPr="00C56C35">
        <w:rPr>
          <w:rFonts w:asciiTheme="minorEastAsia" w:eastAsiaTheme="minorEastAsia" w:hAnsiTheme="minorEastAsia" w:cs="微软雅黑" w:hint="eastAsia"/>
          <w:sz w:val="32"/>
          <w:szCs w:val="32"/>
        </w:rPr>
        <w:t xml:space="preserve">    截止到2017年12月31</w:t>
      </w:r>
      <w:r w:rsidR="00953E8E" w:rsidRPr="00C56C35">
        <w:rPr>
          <w:rFonts w:asciiTheme="minorEastAsia" w:eastAsiaTheme="minorEastAsia" w:hAnsiTheme="minorEastAsia" w:cs="微软雅黑" w:hint="eastAsia"/>
          <w:sz w:val="32"/>
          <w:szCs w:val="32"/>
        </w:rPr>
        <w:t>日，我单位</w:t>
      </w:r>
      <w:r w:rsidRPr="00C56C35">
        <w:rPr>
          <w:rFonts w:asciiTheme="minorEastAsia" w:eastAsiaTheme="minorEastAsia" w:hAnsiTheme="minorEastAsia" w:cs="微软雅黑" w:hint="eastAsia"/>
          <w:sz w:val="32"/>
          <w:szCs w:val="32"/>
        </w:rPr>
        <w:t>共有车辆</w:t>
      </w:r>
      <w:r w:rsidR="00953E8E" w:rsidRPr="00C56C35">
        <w:rPr>
          <w:rFonts w:asciiTheme="minorEastAsia" w:eastAsiaTheme="minorEastAsia" w:hAnsiTheme="minorEastAsia" w:cs="微软雅黑" w:hint="eastAsia"/>
          <w:sz w:val="32"/>
          <w:szCs w:val="32"/>
        </w:rPr>
        <w:t>9</w:t>
      </w:r>
      <w:r w:rsidRPr="00C56C35">
        <w:rPr>
          <w:rFonts w:asciiTheme="minorEastAsia" w:eastAsiaTheme="minorEastAsia" w:hAnsiTheme="minorEastAsia" w:cs="微软雅黑" w:hint="eastAsia"/>
          <w:sz w:val="32"/>
          <w:szCs w:val="32"/>
        </w:rPr>
        <w:t>辆，全部为一般公务用车，无单位价值50万以上的通用设备和单位价值100万元以上的专用设备。</w:t>
      </w:r>
    </w:p>
    <w:p w:rsidR="005D72E5" w:rsidRPr="00C56C35" w:rsidRDefault="005D72E5" w:rsidP="00192A0A">
      <w:pPr>
        <w:pStyle w:val="a6"/>
        <w:kinsoku w:val="0"/>
        <w:overflowPunct w:val="0"/>
        <w:spacing w:before="28" w:line="560" w:lineRule="atLeast"/>
        <w:ind w:firstLineChars="200" w:firstLine="643"/>
        <w:rPr>
          <w:rFonts w:asciiTheme="minorEastAsia" w:eastAsiaTheme="minorEastAsia" w:hAnsiTheme="minorEastAsia" w:cs="微软雅黑"/>
          <w:b/>
          <w:sz w:val="32"/>
          <w:szCs w:val="32"/>
        </w:rPr>
      </w:pPr>
      <w:r w:rsidRPr="00C56C35">
        <w:rPr>
          <w:rFonts w:asciiTheme="minorEastAsia" w:eastAsiaTheme="minorEastAsia" w:hAnsiTheme="minorEastAsia" w:cs="微软雅黑" w:hint="eastAsia"/>
          <w:b/>
          <w:sz w:val="32"/>
          <w:szCs w:val="32"/>
        </w:rPr>
        <w:t xml:space="preserve">    （四）其他需要说明的情况</w:t>
      </w:r>
    </w:p>
    <w:p w:rsidR="005D72E5" w:rsidRPr="00C56C35" w:rsidRDefault="005D72E5" w:rsidP="00192A0A">
      <w:pPr>
        <w:pStyle w:val="a6"/>
        <w:kinsoku w:val="0"/>
        <w:overflowPunct w:val="0"/>
        <w:spacing w:before="89" w:line="560" w:lineRule="atLeast"/>
        <w:ind w:right="201" w:firstLineChars="200" w:firstLine="640"/>
        <w:rPr>
          <w:rFonts w:asciiTheme="minorEastAsia" w:eastAsiaTheme="minorEastAsia" w:hAnsiTheme="minorEastAsia" w:cs="微软雅黑"/>
          <w:sz w:val="32"/>
          <w:szCs w:val="32"/>
        </w:rPr>
      </w:pPr>
      <w:r w:rsidRPr="00C56C35">
        <w:rPr>
          <w:rFonts w:asciiTheme="minorEastAsia" w:eastAsiaTheme="minorEastAsia" w:hAnsiTheme="minorEastAsia" w:cs="微软雅黑" w:hint="eastAsia"/>
          <w:sz w:val="32"/>
          <w:szCs w:val="32"/>
        </w:rPr>
        <w:t xml:space="preserve">  </w:t>
      </w:r>
      <w:r w:rsidRPr="00C56C35">
        <w:rPr>
          <w:rFonts w:asciiTheme="minorEastAsia" w:eastAsiaTheme="minorEastAsia" w:hAnsiTheme="minorEastAsia" w:cs="微软雅黑"/>
          <w:sz w:val="32"/>
          <w:szCs w:val="32"/>
        </w:rPr>
        <w:t>1</w:t>
      </w:r>
      <w:r w:rsidR="00FB0694" w:rsidRPr="00C56C35">
        <w:rPr>
          <w:rFonts w:asciiTheme="minorEastAsia" w:eastAsiaTheme="minorEastAsia" w:hAnsiTheme="minorEastAsia" w:cs="微软雅黑" w:hint="eastAsia"/>
          <w:sz w:val="32"/>
          <w:szCs w:val="32"/>
        </w:rPr>
        <w:t>、我</w:t>
      </w:r>
      <w:r w:rsidR="00D17E44" w:rsidRPr="00C56C35">
        <w:rPr>
          <w:rFonts w:asciiTheme="minorEastAsia" w:eastAsiaTheme="minorEastAsia" w:hAnsiTheme="minorEastAsia" w:cs="微软雅黑" w:hint="eastAsia"/>
          <w:sz w:val="32"/>
          <w:szCs w:val="32"/>
        </w:rPr>
        <w:t>单位</w:t>
      </w:r>
      <w:r w:rsidRPr="00C56C35">
        <w:rPr>
          <w:rFonts w:asciiTheme="minorEastAsia" w:eastAsiaTheme="minorEastAsia" w:hAnsiTheme="minorEastAsia" w:cs="微软雅黑"/>
          <w:sz w:val="32"/>
          <w:szCs w:val="32"/>
        </w:rPr>
        <w:t xml:space="preserve">2017 </w:t>
      </w:r>
      <w:r w:rsidRPr="00C56C35">
        <w:rPr>
          <w:rFonts w:asciiTheme="minorEastAsia" w:eastAsiaTheme="minorEastAsia" w:hAnsiTheme="minorEastAsia" w:cs="微软雅黑" w:hint="eastAsia"/>
          <w:sz w:val="32"/>
          <w:szCs w:val="32"/>
        </w:rPr>
        <w:t>年度政府性基金预算财政拨款收入和支出为零，国有资本经营预算财政拨款收入和支出为零，以空表列示。</w:t>
      </w:r>
    </w:p>
    <w:p w:rsidR="00586529" w:rsidRPr="00C56C35" w:rsidRDefault="005D72E5" w:rsidP="00192A0A">
      <w:pPr>
        <w:pStyle w:val="a6"/>
        <w:kinsoku w:val="0"/>
        <w:overflowPunct w:val="0"/>
        <w:spacing w:before="30" w:line="560" w:lineRule="atLeast"/>
        <w:ind w:right="199" w:firstLineChars="200" w:firstLine="640"/>
        <w:rPr>
          <w:rFonts w:asciiTheme="minorEastAsia" w:eastAsiaTheme="minorEastAsia" w:hAnsiTheme="minorEastAsia" w:cs="微软雅黑"/>
          <w:sz w:val="32"/>
          <w:szCs w:val="32"/>
        </w:rPr>
      </w:pPr>
      <w:r w:rsidRPr="00C56C35">
        <w:rPr>
          <w:rFonts w:asciiTheme="minorEastAsia" w:eastAsiaTheme="minorEastAsia" w:hAnsiTheme="minorEastAsia" w:cs="微软雅黑" w:hint="eastAsia"/>
          <w:sz w:val="32"/>
          <w:szCs w:val="32"/>
        </w:rPr>
        <w:t xml:space="preserve">  </w:t>
      </w:r>
      <w:r w:rsidRPr="00C56C35">
        <w:rPr>
          <w:rFonts w:asciiTheme="minorEastAsia" w:eastAsiaTheme="minorEastAsia" w:hAnsiTheme="minorEastAsia" w:cs="微软雅黑"/>
          <w:sz w:val="32"/>
          <w:szCs w:val="32"/>
        </w:rPr>
        <w:t>2</w:t>
      </w:r>
      <w:r w:rsidRPr="00C56C35">
        <w:rPr>
          <w:rFonts w:asciiTheme="minorEastAsia" w:eastAsiaTheme="minorEastAsia" w:hAnsiTheme="minorEastAsia" w:cs="微软雅黑" w:hint="eastAsia"/>
          <w:sz w:val="32"/>
          <w:szCs w:val="32"/>
        </w:rPr>
        <w:t>、由于决算公开表格中金额数值应当保留两位小数，公开数据为四舍五入计算结果，个别数据合计项与分项之和存在小数点后差额，特此说明。</w:t>
      </w:r>
    </w:p>
    <w:p w:rsidR="00FB0694" w:rsidRPr="00C56C35" w:rsidRDefault="00FB0694" w:rsidP="00192A0A">
      <w:pPr>
        <w:pStyle w:val="a6"/>
        <w:kinsoku w:val="0"/>
        <w:overflowPunct w:val="0"/>
        <w:spacing w:before="30" w:line="560" w:lineRule="atLeast"/>
        <w:ind w:right="199" w:firstLineChars="200" w:firstLine="643"/>
        <w:jc w:val="center"/>
        <w:rPr>
          <w:rFonts w:asciiTheme="minorEastAsia" w:eastAsiaTheme="minorEastAsia" w:hAnsiTheme="minorEastAsia"/>
          <w:b/>
          <w:sz w:val="32"/>
          <w:szCs w:val="32"/>
        </w:rPr>
      </w:pPr>
    </w:p>
    <w:p w:rsidR="00FB0694" w:rsidRPr="00C56C35" w:rsidRDefault="00586529" w:rsidP="00192A0A">
      <w:pPr>
        <w:pStyle w:val="a6"/>
        <w:kinsoku w:val="0"/>
        <w:overflowPunct w:val="0"/>
        <w:spacing w:before="30" w:line="560" w:lineRule="atLeast"/>
        <w:ind w:right="199" w:firstLineChars="200" w:firstLine="643"/>
        <w:jc w:val="center"/>
        <w:rPr>
          <w:rFonts w:asciiTheme="minorEastAsia" w:eastAsiaTheme="minorEastAsia" w:hAnsiTheme="minorEastAsia"/>
          <w:b/>
          <w:sz w:val="32"/>
          <w:szCs w:val="32"/>
        </w:rPr>
      </w:pPr>
      <w:r w:rsidRPr="00C56C35">
        <w:rPr>
          <w:rFonts w:asciiTheme="minorEastAsia" w:eastAsiaTheme="minorEastAsia" w:hAnsiTheme="minorEastAsia" w:hint="eastAsia"/>
          <w:b/>
          <w:sz w:val="32"/>
          <w:szCs w:val="32"/>
        </w:rPr>
        <w:t>第四部分：</w:t>
      </w:r>
      <w:r w:rsidR="00E8687F" w:rsidRPr="00C56C35">
        <w:rPr>
          <w:rFonts w:asciiTheme="minorEastAsia" w:eastAsiaTheme="minorEastAsia" w:hAnsiTheme="minorEastAsia" w:hint="eastAsia"/>
          <w:b/>
          <w:sz w:val="32"/>
          <w:szCs w:val="32"/>
        </w:rPr>
        <w:t>名词解释</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（一）财政拨款收入：指财政当年拨付的资金。</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（二）事业收入：指事业单位开展专业业务活动及辅助活动所取得的收入。</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（三）其他收入：指除上述</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财政拨款收入</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事业收入</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等以外的收入。主要是存款利息收入等。</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（四）上年结转和结余：指以前年度尚未完成、结转到本年按有关规定继续使用的资金。</w:t>
      </w:r>
    </w:p>
    <w:p w:rsidR="00E8687F" w:rsidRPr="00C56C35" w:rsidRDefault="00E8687F" w:rsidP="00192A0A">
      <w:pPr>
        <w:pStyle w:val="Default"/>
        <w:spacing w:line="560" w:lineRule="atLeast"/>
        <w:ind w:firstLineChars="200" w:firstLine="640"/>
        <w:rPr>
          <w:rFonts w:asciiTheme="minorEastAsia" w:eastAsiaTheme="minorEastAsia" w:hAnsiTheme="minorEastAsia" w:cs="Times New Roman"/>
          <w:color w:val="auto"/>
        </w:rPr>
      </w:pPr>
      <w:r w:rsidRPr="00C56C35">
        <w:rPr>
          <w:rFonts w:asciiTheme="minorEastAsia" w:eastAsiaTheme="minorEastAsia" w:hAnsiTheme="minorEastAsia" w:cs="仿宋_GB2312" w:hint="eastAsia"/>
          <w:color w:val="auto"/>
          <w:sz w:val="32"/>
          <w:szCs w:val="32"/>
        </w:rPr>
        <w:lastRenderedPageBreak/>
        <w:t>（五）年末结转和结余：指本年度或以前年度预算安排、因客观条件发生变化无法按原计划实施，需要延迟到以后年度按有关规定继续使用的资金。</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（六）基本支出：指为保障机构正常运转、完成日常工作任务而发生的人员支出和公用支出。</w:t>
      </w:r>
    </w:p>
    <w:p w:rsidR="00E8687F" w:rsidRPr="00C56C35" w:rsidRDefault="00E8687F" w:rsidP="00192A0A">
      <w:pPr>
        <w:pStyle w:val="Default"/>
        <w:spacing w:line="560" w:lineRule="atLeast"/>
        <w:ind w:firstLineChars="200" w:firstLine="640"/>
        <w:rPr>
          <w:rFonts w:asciiTheme="minorEastAsia" w:eastAsiaTheme="minorEastAsia" w:hAnsiTheme="minorEastAsia" w:cs="仿宋_GB2312"/>
          <w:color w:val="auto"/>
          <w:sz w:val="32"/>
          <w:szCs w:val="32"/>
        </w:rPr>
      </w:pPr>
      <w:r w:rsidRPr="00C56C35">
        <w:rPr>
          <w:rFonts w:asciiTheme="minorEastAsia" w:eastAsiaTheme="minorEastAsia" w:hAnsiTheme="minorEastAsia" w:cs="仿宋_GB2312" w:hint="eastAsia"/>
          <w:color w:val="auto"/>
          <w:sz w:val="32"/>
          <w:szCs w:val="32"/>
        </w:rPr>
        <w:t>（七）</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三公</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经费：纳入市级财政预算管理的</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三公</w:t>
      </w:r>
      <w:r w:rsidRPr="00C56C35">
        <w:rPr>
          <w:rFonts w:asciiTheme="minorEastAsia" w:eastAsiaTheme="minorEastAsia" w:hAnsiTheme="minorEastAsia" w:cs="仿宋_GB2312"/>
          <w:color w:val="auto"/>
          <w:sz w:val="32"/>
          <w:szCs w:val="32"/>
        </w:rPr>
        <w:t>”</w:t>
      </w:r>
      <w:r w:rsidRPr="00C56C35">
        <w:rPr>
          <w:rFonts w:asciiTheme="minorEastAsia" w:eastAsiaTheme="minorEastAsia" w:hAnsiTheme="minorEastAsia" w:cs="仿宋_GB2312" w:hint="eastAsia"/>
          <w:color w:val="auto"/>
          <w:sz w:val="32"/>
          <w:szCs w:val="32"/>
        </w:rPr>
        <w:t>经费，是指市级部门用财政拨款安排的因公出国（境）费、公务用车购置及运行费和公务接待费。其中，因公出国（境）费反映单位公务出国（境）的国际旅费、国外城市间交通费、住宿费、伙食费、公杂费等支出；公务用车购置及运行费反映单位公务用车车辆购置支出（含车辆购置税）费及租用费、燃料费、维修费、过路过桥费、保险费、安全奖励费用等支出；公务接待费反映单位按规定开支的各类公务接待（含外宾接待）支出。</w:t>
      </w:r>
    </w:p>
    <w:p w:rsidR="00E8687F" w:rsidRPr="00C56C35" w:rsidRDefault="00E8687F" w:rsidP="00192A0A">
      <w:pPr>
        <w:spacing w:line="560" w:lineRule="atLeast"/>
        <w:ind w:firstLineChars="200" w:firstLine="640"/>
        <w:rPr>
          <w:rFonts w:asciiTheme="minorEastAsia" w:eastAsiaTheme="minorEastAsia" w:hAnsiTheme="minorEastAsia"/>
        </w:rPr>
      </w:pPr>
      <w:r w:rsidRPr="00C56C35">
        <w:rPr>
          <w:rFonts w:asciiTheme="minorEastAsia" w:eastAsiaTheme="minorEastAsia" w:hAnsiTheme="minorEastAsia" w:cs="仿宋_GB2312" w:hint="eastAsia"/>
          <w:sz w:val="32"/>
          <w:szCs w:val="32"/>
        </w:rPr>
        <w:t>（八）机关运行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3487B" w:rsidRPr="00C56C35" w:rsidRDefault="00D1269E" w:rsidP="00192A0A">
      <w:pPr>
        <w:spacing w:line="560" w:lineRule="atLeast"/>
        <w:ind w:firstLineChars="200" w:firstLine="640"/>
        <w:rPr>
          <w:rFonts w:asciiTheme="minorEastAsia" w:eastAsiaTheme="minorEastAsia" w:hAnsiTheme="minorEastAsia"/>
          <w:sz w:val="32"/>
          <w:szCs w:val="32"/>
        </w:rPr>
      </w:pPr>
      <w:r w:rsidRPr="00C56C35">
        <w:rPr>
          <w:rFonts w:asciiTheme="minorEastAsia" w:eastAsiaTheme="minorEastAsia" w:hAnsiTheme="minorEastAsia" w:hint="eastAsia"/>
          <w:sz w:val="32"/>
          <w:szCs w:val="32"/>
        </w:rPr>
        <w:t xml:space="preserve">                                                          </w:t>
      </w:r>
    </w:p>
    <w:sectPr w:rsidR="0063487B" w:rsidRPr="00C56C35" w:rsidSect="00C9585A">
      <w:pgSz w:w="11907" w:h="16839"/>
      <w:pgMar w:top="1531" w:right="1134" w:bottom="147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245" w:rsidRDefault="00C47245" w:rsidP="00027501">
      <w:r>
        <w:separator/>
      </w:r>
    </w:p>
  </w:endnote>
  <w:endnote w:type="continuationSeparator" w:id="1">
    <w:p w:rsidR="00C47245" w:rsidRDefault="00C47245" w:rsidP="0002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SimHei">
    <w:altName w:val="黑体"/>
    <w:panose1 w:val="00000000000000000000"/>
    <w:charset w:val="00"/>
    <w:family w:val="swiss"/>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245" w:rsidRDefault="00C47245" w:rsidP="00027501">
      <w:r>
        <w:separator/>
      </w:r>
    </w:p>
  </w:footnote>
  <w:footnote w:type="continuationSeparator" w:id="1">
    <w:p w:rsidR="00C47245" w:rsidRDefault="00C47245" w:rsidP="000275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A63"/>
    <w:multiLevelType w:val="hybridMultilevel"/>
    <w:tmpl w:val="8F0E9544"/>
    <w:lvl w:ilvl="0" w:tplc="55BEEE5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E994751"/>
    <w:multiLevelType w:val="hybridMultilevel"/>
    <w:tmpl w:val="77CADE2A"/>
    <w:lvl w:ilvl="0" w:tplc="6FB28E66">
      <w:start w:val="1"/>
      <w:numFmt w:val="japaneseCounting"/>
      <w:lvlText w:val="（%1）"/>
      <w:lvlJc w:val="left"/>
      <w:pPr>
        <w:ind w:left="2375" w:hanging="1080"/>
      </w:pPr>
      <w:rPr>
        <w:rFonts w:hint="default"/>
        <w:lang w:val="en-US"/>
      </w:rPr>
    </w:lvl>
    <w:lvl w:ilvl="1" w:tplc="04090019" w:tentative="1">
      <w:start w:val="1"/>
      <w:numFmt w:val="lowerLetter"/>
      <w:lvlText w:val="%2)"/>
      <w:lvlJc w:val="left"/>
      <w:pPr>
        <w:ind w:left="2135" w:hanging="420"/>
      </w:pPr>
    </w:lvl>
    <w:lvl w:ilvl="2" w:tplc="0409001B" w:tentative="1">
      <w:start w:val="1"/>
      <w:numFmt w:val="lowerRoman"/>
      <w:lvlText w:val="%3."/>
      <w:lvlJc w:val="right"/>
      <w:pPr>
        <w:ind w:left="2555" w:hanging="420"/>
      </w:pPr>
    </w:lvl>
    <w:lvl w:ilvl="3" w:tplc="0409000F" w:tentative="1">
      <w:start w:val="1"/>
      <w:numFmt w:val="decimal"/>
      <w:lvlText w:val="%4."/>
      <w:lvlJc w:val="left"/>
      <w:pPr>
        <w:ind w:left="2975" w:hanging="420"/>
      </w:pPr>
    </w:lvl>
    <w:lvl w:ilvl="4" w:tplc="04090019" w:tentative="1">
      <w:start w:val="1"/>
      <w:numFmt w:val="lowerLetter"/>
      <w:lvlText w:val="%5)"/>
      <w:lvlJc w:val="left"/>
      <w:pPr>
        <w:ind w:left="3395" w:hanging="420"/>
      </w:pPr>
    </w:lvl>
    <w:lvl w:ilvl="5" w:tplc="0409001B" w:tentative="1">
      <w:start w:val="1"/>
      <w:numFmt w:val="lowerRoman"/>
      <w:lvlText w:val="%6."/>
      <w:lvlJc w:val="right"/>
      <w:pPr>
        <w:ind w:left="3815" w:hanging="420"/>
      </w:pPr>
    </w:lvl>
    <w:lvl w:ilvl="6" w:tplc="0409000F" w:tentative="1">
      <w:start w:val="1"/>
      <w:numFmt w:val="decimal"/>
      <w:lvlText w:val="%7."/>
      <w:lvlJc w:val="left"/>
      <w:pPr>
        <w:ind w:left="4235" w:hanging="420"/>
      </w:pPr>
    </w:lvl>
    <w:lvl w:ilvl="7" w:tplc="04090019" w:tentative="1">
      <w:start w:val="1"/>
      <w:numFmt w:val="lowerLetter"/>
      <w:lvlText w:val="%8)"/>
      <w:lvlJc w:val="left"/>
      <w:pPr>
        <w:ind w:left="4655" w:hanging="420"/>
      </w:pPr>
    </w:lvl>
    <w:lvl w:ilvl="8" w:tplc="0409001B" w:tentative="1">
      <w:start w:val="1"/>
      <w:numFmt w:val="lowerRoman"/>
      <w:lvlText w:val="%9."/>
      <w:lvlJc w:val="right"/>
      <w:pPr>
        <w:ind w:left="5075" w:hanging="420"/>
      </w:pPr>
    </w:lvl>
  </w:abstractNum>
  <w:abstractNum w:abstractNumId="2">
    <w:nsid w:val="10A66AD7"/>
    <w:multiLevelType w:val="hybridMultilevel"/>
    <w:tmpl w:val="8F0E9544"/>
    <w:lvl w:ilvl="0" w:tplc="55BEEE5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AD0536C"/>
    <w:multiLevelType w:val="hybridMultilevel"/>
    <w:tmpl w:val="8F0E9544"/>
    <w:lvl w:ilvl="0" w:tplc="55BEEE5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6E040C1"/>
    <w:multiLevelType w:val="hybridMultilevel"/>
    <w:tmpl w:val="3B22F956"/>
    <w:lvl w:ilvl="0" w:tplc="AF909C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5F4DAE"/>
    <w:multiLevelType w:val="hybridMultilevel"/>
    <w:tmpl w:val="8514EE5A"/>
    <w:lvl w:ilvl="0" w:tplc="72A209CC">
      <w:start w:val="1"/>
      <w:numFmt w:val="decimal"/>
      <w:lvlText w:val="（%1）"/>
      <w:lvlJc w:val="left"/>
      <w:pPr>
        <w:tabs>
          <w:tab w:val="num" w:pos="1356"/>
        </w:tabs>
        <w:ind w:left="1356" w:hanging="720"/>
      </w:pPr>
      <w:rPr>
        <w:rFonts w:hint="eastAsia"/>
        <w:lang w:val="en-US"/>
      </w:rPr>
    </w:lvl>
    <w:lvl w:ilvl="1" w:tplc="04090019" w:tentative="1">
      <w:start w:val="1"/>
      <w:numFmt w:val="lowerLetter"/>
      <w:lvlText w:val="%2)"/>
      <w:lvlJc w:val="left"/>
      <w:pPr>
        <w:tabs>
          <w:tab w:val="num" w:pos="1476"/>
        </w:tabs>
        <w:ind w:left="1476" w:hanging="420"/>
      </w:pPr>
    </w:lvl>
    <w:lvl w:ilvl="2" w:tplc="0409001B" w:tentative="1">
      <w:start w:val="1"/>
      <w:numFmt w:val="lowerRoman"/>
      <w:lvlText w:val="%3."/>
      <w:lvlJc w:val="right"/>
      <w:pPr>
        <w:tabs>
          <w:tab w:val="num" w:pos="1896"/>
        </w:tabs>
        <w:ind w:left="1896" w:hanging="420"/>
      </w:pPr>
    </w:lvl>
    <w:lvl w:ilvl="3" w:tplc="0409000F" w:tentative="1">
      <w:start w:val="1"/>
      <w:numFmt w:val="decimal"/>
      <w:lvlText w:val="%4."/>
      <w:lvlJc w:val="left"/>
      <w:pPr>
        <w:tabs>
          <w:tab w:val="num" w:pos="2316"/>
        </w:tabs>
        <w:ind w:left="2316" w:hanging="420"/>
      </w:pPr>
    </w:lvl>
    <w:lvl w:ilvl="4" w:tplc="04090019" w:tentative="1">
      <w:start w:val="1"/>
      <w:numFmt w:val="lowerLetter"/>
      <w:lvlText w:val="%5)"/>
      <w:lvlJc w:val="left"/>
      <w:pPr>
        <w:tabs>
          <w:tab w:val="num" w:pos="2736"/>
        </w:tabs>
        <w:ind w:left="2736" w:hanging="420"/>
      </w:pPr>
    </w:lvl>
    <w:lvl w:ilvl="5" w:tplc="0409001B" w:tentative="1">
      <w:start w:val="1"/>
      <w:numFmt w:val="lowerRoman"/>
      <w:lvlText w:val="%6."/>
      <w:lvlJc w:val="right"/>
      <w:pPr>
        <w:tabs>
          <w:tab w:val="num" w:pos="3156"/>
        </w:tabs>
        <w:ind w:left="3156" w:hanging="420"/>
      </w:pPr>
    </w:lvl>
    <w:lvl w:ilvl="6" w:tplc="0409000F" w:tentative="1">
      <w:start w:val="1"/>
      <w:numFmt w:val="decimal"/>
      <w:lvlText w:val="%7."/>
      <w:lvlJc w:val="left"/>
      <w:pPr>
        <w:tabs>
          <w:tab w:val="num" w:pos="3576"/>
        </w:tabs>
        <w:ind w:left="3576" w:hanging="420"/>
      </w:pPr>
    </w:lvl>
    <w:lvl w:ilvl="7" w:tplc="04090019" w:tentative="1">
      <w:start w:val="1"/>
      <w:numFmt w:val="lowerLetter"/>
      <w:lvlText w:val="%8)"/>
      <w:lvlJc w:val="left"/>
      <w:pPr>
        <w:tabs>
          <w:tab w:val="num" w:pos="3996"/>
        </w:tabs>
        <w:ind w:left="3996" w:hanging="420"/>
      </w:pPr>
    </w:lvl>
    <w:lvl w:ilvl="8" w:tplc="0409001B" w:tentative="1">
      <w:start w:val="1"/>
      <w:numFmt w:val="lowerRoman"/>
      <w:lvlText w:val="%9."/>
      <w:lvlJc w:val="right"/>
      <w:pPr>
        <w:tabs>
          <w:tab w:val="num" w:pos="4416"/>
        </w:tabs>
        <w:ind w:left="4416" w:hanging="420"/>
      </w:pPr>
    </w:lvl>
  </w:abstractNum>
  <w:abstractNum w:abstractNumId="6">
    <w:nsid w:val="4C867F45"/>
    <w:multiLevelType w:val="hybridMultilevel"/>
    <w:tmpl w:val="B7908178"/>
    <w:lvl w:ilvl="0" w:tplc="DF0206D0">
      <w:start w:val="1"/>
      <w:numFmt w:val="japaneseCounting"/>
      <w:lvlText w:val="%1、"/>
      <w:lvlJc w:val="left"/>
      <w:pPr>
        <w:ind w:left="1248" w:hanging="720"/>
      </w:pPr>
      <w:rPr>
        <w:rFonts w:hint="default"/>
      </w:rPr>
    </w:lvl>
    <w:lvl w:ilvl="1" w:tplc="04090019" w:tentative="1">
      <w:start w:val="1"/>
      <w:numFmt w:val="lowerLetter"/>
      <w:lvlText w:val="%2)"/>
      <w:lvlJc w:val="left"/>
      <w:pPr>
        <w:ind w:left="1368" w:hanging="420"/>
      </w:pPr>
    </w:lvl>
    <w:lvl w:ilvl="2" w:tplc="0409001B" w:tentative="1">
      <w:start w:val="1"/>
      <w:numFmt w:val="lowerRoman"/>
      <w:lvlText w:val="%3."/>
      <w:lvlJc w:val="right"/>
      <w:pPr>
        <w:ind w:left="1788" w:hanging="420"/>
      </w:pPr>
    </w:lvl>
    <w:lvl w:ilvl="3" w:tplc="0409000F" w:tentative="1">
      <w:start w:val="1"/>
      <w:numFmt w:val="decimal"/>
      <w:lvlText w:val="%4."/>
      <w:lvlJc w:val="left"/>
      <w:pPr>
        <w:ind w:left="2208" w:hanging="420"/>
      </w:pPr>
    </w:lvl>
    <w:lvl w:ilvl="4" w:tplc="04090019" w:tentative="1">
      <w:start w:val="1"/>
      <w:numFmt w:val="lowerLetter"/>
      <w:lvlText w:val="%5)"/>
      <w:lvlJc w:val="left"/>
      <w:pPr>
        <w:ind w:left="2628" w:hanging="420"/>
      </w:pPr>
    </w:lvl>
    <w:lvl w:ilvl="5" w:tplc="0409001B" w:tentative="1">
      <w:start w:val="1"/>
      <w:numFmt w:val="lowerRoman"/>
      <w:lvlText w:val="%6."/>
      <w:lvlJc w:val="right"/>
      <w:pPr>
        <w:ind w:left="3048" w:hanging="420"/>
      </w:pPr>
    </w:lvl>
    <w:lvl w:ilvl="6" w:tplc="0409000F" w:tentative="1">
      <w:start w:val="1"/>
      <w:numFmt w:val="decimal"/>
      <w:lvlText w:val="%7."/>
      <w:lvlJc w:val="left"/>
      <w:pPr>
        <w:ind w:left="3468" w:hanging="420"/>
      </w:pPr>
    </w:lvl>
    <w:lvl w:ilvl="7" w:tplc="04090019" w:tentative="1">
      <w:start w:val="1"/>
      <w:numFmt w:val="lowerLetter"/>
      <w:lvlText w:val="%8)"/>
      <w:lvlJc w:val="left"/>
      <w:pPr>
        <w:ind w:left="3888" w:hanging="420"/>
      </w:pPr>
    </w:lvl>
    <w:lvl w:ilvl="8" w:tplc="0409001B" w:tentative="1">
      <w:start w:val="1"/>
      <w:numFmt w:val="lowerRoman"/>
      <w:lvlText w:val="%9."/>
      <w:lvlJc w:val="right"/>
      <w:pPr>
        <w:ind w:left="4308" w:hanging="420"/>
      </w:pPr>
    </w:lvl>
  </w:abstractNum>
  <w:abstractNum w:abstractNumId="7">
    <w:nsid w:val="59DB733D"/>
    <w:multiLevelType w:val="hybridMultilevel"/>
    <w:tmpl w:val="861EB510"/>
    <w:lvl w:ilvl="0" w:tplc="17047D82">
      <w:start w:val="2"/>
      <w:numFmt w:val="decimal"/>
      <w:lvlText w:val="（%1）"/>
      <w:lvlJc w:val="left"/>
      <w:pPr>
        <w:ind w:left="1980" w:hanging="72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0A0"/>
    <w:rsid w:val="00006514"/>
    <w:rsid w:val="00012830"/>
    <w:rsid w:val="00027501"/>
    <w:rsid w:val="00044EA2"/>
    <w:rsid w:val="000966C4"/>
    <w:rsid w:val="000A1524"/>
    <w:rsid w:val="000C621A"/>
    <w:rsid w:val="000C7296"/>
    <w:rsid w:val="000D1AA2"/>
    <w:rsid w:val="000D4CFF"/>
    <w:rsid w:val="000F7ACB"/>
    <w:rsid w:val="00121625"/>
    <w:rsid w:val="001222B5"/>
    <w:rsid w:val="00125D6C"/>
    <w:rsid w:val="001720CC"/>
    <w:rsid w:val="001814DA"/>
    <w:rsid w:val="00191AF1"/>
    <w:rsid w:val="00192A0A"/>
    <w:rsid w:val="001966D0"/>
    <w:rsid w:val="0019768D"/>
    <w:rsid w:val="001C7F65"/>
    <w:rsid w:val="001F6D15"/>
    <w:rsid w:val="00204AED"/>
    <w:rsid w:val="00215106"/>
    <w:rsid w:val="0022007B"/>
    <w:rsid w:val="002278F0"/>
    <w:rsid w:val="00237928"/>
    <w:rsid w:val="00240042"/>
    <w:rsid w:val="00241D63"/>
    <w:rsid w:val="00254484"/>
    <w:rsid w:val="00257A58"/>
    <w:rsid w:val="002703DE"/>
    <w:rsid w:val="00280335"/>
    <w:rsid w:val="00282EE6"/>
    <w:rsid w:val="002B423F"/>
    <w:rsid w:val="002B53A8"/>
    <w:rsid w:val="002D1182"/>
    <w:rsid w:val="002D4820"/>
    <w:rsid w:val="002D4851"/>
    <w:rsid w:val="002D7968"/>
    <w:rsid w:val="002E07A4"/>
    <w:rsid w:val="002E5864"/>
    <w:rsid w:val="00300134"/>
    <w:rsid w:val="0030311F"/>
    <w:rsid w:val="00304DF4"/>
    <w:rsid w:val="003112F8"/>
    <w:rsid w:val="00315105"/>
    <w:rsid w:val="003214F2"/>
    <w:rsid w:val="00321AF7"/>
    <w:rsid w:val="003224C0"/>
    <w:rsid w:val="00340F53"/>
    <w:rsid w:val="0034678A"/>
    <w:rsid w:val="00354DE2"/>
    <w:rsid w:val="003553F8"/>
    <w:rsid w:val="003636F9"/>
    <w:rsid w:val="003B3D6F"/>
    <w:rsid w:val="003F7CB3"/>
    <w:rsid w:val="004226CB"/>
    <w:rsid w:val="0042604F"/>
    <w:rsid w:val="00464079"/>
    <w:rsid w:val="00465596"/>
    <w:rsid w:val="00484369"/>
    <w:rsid w:val="0049258C"/>
    <w:rsid w:val="004B3005"/>
    <w:rsid w:val="004D5192"/>
    <w:rsid w:val="004D7BFB"/>
    <w:rsid w:val="004E7F67"/>
    <w:rsid w:val="00527993"/>
    <w:rsid w:val="005330B0"/>
    <w:rsid w:val="005346A3"/>
    <w:rsid w:val="0055401F"/>
    <w:rsid w:val="00586529"/>
    <w:rsid w:val="005B5355"/>
    <w:rsid w:val="005C1828"/>
    <w:rsid w:val="005C1D99"/>
    <w:rsid w:val="005D72E5"/>
    <w:rsid w:val="005E7A4F"/>
    <w:rsid w:val="005F506A"/>
    <w:rsid w:val="005F69C5"/>
    <w:rsid w:val="005F7EC9"/>
    <w:rsid w:val="0062490B"/>
    <w:rsid w:val="00624F24"/>
    <w:rsid w:val="00630175"/>
    <w:rsid w:val="0063487B"/>
    <w:rsid w:val="00660EFC"/>
    <w:rsid w:val="0068123E"/>
    <w:rsid w:val="00681CA8"/>
    <w:rsid w:val="006859F3"/>
    <w:rsid w:val="00691E5A"/>
    <w:rsid w:val="006A63A9"/>
    <w:rsid w:val="006C2D2C"/>
    <w:rsid w:val="006D2390"/>
    <w:rsid w:val="006E018E"/>
    <w:rsid w:val="00711FB7"/>
    <w:rsid w:val="007254EB"/>
    <w:rsid w:val="00733E67"/>
    <w:rsid w:val="00742AF8"/>
    <w:rsid w:val="007442E2"/>
    <w:rsid w:val="007460B3"/>
    <w:rsid w:val="007537F0"/>
    <w:rsid w:val="00761B0E"/>
    <w:rsid w:val="007651C0"/>
    <w:rsid w:val="007777D6"/>
    <w:rsid w:val="0079345F"/>
    <w:rsid w:val="007B7343"/>
    <w:rsid w:val="007E13F2"/>
    <w:rsid w:val="007E5509"/>
    <w:rsid w:val="007E550D"/>
    <w:rsid w:val="007F4EED"/>
    <w:rsid w:val="00811708"/>
    <w:rsid w:val="00814646"/>
    <w:rsid w:val="00843C75"/>
    <w:rsid w:val="00844360"/>
    <w:rsid w:val="008472F5"/>
    <w:rsid w:val="008C7277"/>
    <w:rsid w:val="008D5DE4"/>
    <w:rsid w:val="008E624E"/>
    <w:rsid w:val="008F7063"/>
    <w:rsid w:val="00905285"/>
    <w:rsid w:val="00921418"/>
    <w:rsid w:val="009274EF"/>
    <w:rsid w:val="00930DC5"/>
    <w:rsid w:val="00953E8E"/>
    <w:rsid w:val="00960D9A"/>
    <w:rsid w:val="00966566"/>
    <w:rsid w:val="009725FB"/>
    <w:rsid w:val="00973DE8"/>
    <w:rsid w:val="009916C8"/>
    <w:rsid w:val="009C0521"/>
    <w:rsid w:val="009E16AC"/>
    <w:rsid w:val="009F3981"/>
    <w:rsid w:val="00A10B1A"/>
    <w:rsid w:val="00A4497F"/>
    <w:rsid w:val="00A7028E"/>
    <w:rsid w:val="00A7420E"/>
    <w:rsid w:val="00A93CD3"/>
    <w:rsid w:val="00AA32F2"/>
    <w:rsid w:val="00AE4673"/>
    <w:rsid w:val="00AE587D"/>
    <w:rsid w:val="00AF4764"/>
    <w:rsid w:val="00B000EB"/>
    <w:rsid w:val="00B12143"/>
    <w:rsid w:val="00B229D2"/>
    <w:rsid w:val="00B24554"/>
    <w:rsid w:val="00B24914"/>
    <w:rsid w:val="00B261D7"/>
    <w:rsid w:val="00B276E8"/>
    <w:rsid w:val="00B318E0"/>
    <w:rsid w:val="00B37292"/>
    <w:rsid w:val="00B45333"/>
    <w:rsid w:val="00B775D1"/>
    <w:rsid w:val="00B84A64"/>
    <w:rsid w:val="00B9645C"/>
    <w:rsid w:val="00BE20CF"/>
    <w:rsid w:val="00BE5E35"/>
    <w:rsid w:val="00BF721B"/>
    <w:rsid w:val="00C12C84"/>
    <w:rsid w:val="00C13C23"/>
    <w:rsid w:val="00C145BB"/>
    <w:rsid w:val="00C17784"/>
    <w:rsid w:val="00C30576"/>
    <w:rsid w:val="00C3188F"/>
    <w:rsid w:val="00C47245"/>
    <w:rsid w:val="00C56C35"/>
    <w:rsid w:val="00C60910"/>
    <w:rsid w:val="00C67481"/>
    <w:rsid w:val="00C75AD2"/>
    <w:rsid w:val="00C92C5E"/>
    <w:rsid w:val="00C9585A"/>
    <w:rsid w:val="00CA0174"/>
    <w:rsid w:val="00CA742F"/>
    <w:rsid w:val="00CB60A0"/>
    <w:rsid w:val="00CD1BF3"/>
    <w:rsid w:val="00CD2C05"/>
    <w:rsid w:val="00CE7828"/>
    <w:rsid w:val="00D1269E"/>
    <w:rsid w:val="00D17E44"/>
    <w:rsid w:val="00D20A53"/>
    <w:rsid w:val="00D2321C"/>
    <w:rsid w:val="00D2341A"/>
    <w:rsid w:val="00D2686A"/>
    <w:rsid w:val="00D3247F"/>
    <w:rsid w:val="00D34D3E"/>
    <w:rsid w:val="00D41207"/>
    <w:rsid w:val="00D41918"/>
    <w:rsid w:val="00D50C5A"/>
    <w:rsid w:val="00D5693F"/>
    <w:rsid w:val="00D74B0E"/>
    <w:rsid w:val="00D80CBA"/>
    <w:rsid w:val="00D9102B"/>
    <w:rsid w:val="00D92117"/>
    <w:rsid w:val="00D94616"/>
    <w:rsid w:val="00DA441A"/>
    <w:rsid w:val="00DA4852"/>
    <w:rsid w:val="00DB54A5"/>
    <w:rsid w:val="00DB70AC"/>
    <w:rsid w:val="00DB7AFD"/>
    <w:rsid w:val="00DE5C2E"/>
    <w:rsid w:val="00DF1A80"/>
    <w:rsid w:val="00DF67C6"/>
    <w:rsid w:val="00E1319A"/>
    <w:rsid w:val="00E17EAC"/>
    <w:rsid w:val="00E50221"/>
    <w:rsid w:val="00E8687F"/>
    <w:rsid w:val="00EC3A4B"/>
    <w:rsid w:val="00EC4235"/>
    <w:rsid w:val="00EC6DC0"/>
    <w:rsid w:val="00ED5908"/>
    <w:rsid w:val="00EE2039"/>
    <w:rsid w:val="00EE3F40"/>
    <w:rsid w:val="00F02138"/>
    <w:rsid w:val="00F11E3B"/>
    <w:rsid w:val="00F42D8E"/>
    <w:rsid w:val="00F516FE"/>
    <w:rsid w:val="00F55D8D"/>
    <w:rsid w:val="00F70EF5"/>
    <w:rsid w:val="00F754AB"/>
    <w:rsid w:val="00F75F82"/>
    <w:rsid w:val="00F841A4"/>
    <w:rsid w:val="00F932B6"/>
    <w:rsid w:val="00FA1CCB"/>
    <w:rsid w:val="00FB0694"/>
    <w:rsid w:val="00FC0A3C"/>
    <w:rsid w:val="00FE03C8"/>
    <w:rsid w:val="00FE487F"/>
    <w:rsid w:val="00FF53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2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CB60A0"/>
  </w:style>
  <w:style w:type="paragraph" w:styleId="2">
    <w:name w:val="toc 2"/>
    <w:basedOn w:val="a"/>
    <w:next w:val="a"/>
    <w:autoRedefine/>
    <w:uiPriority w:val="39"/>
    <w:semiHidden/>
    <w:unhideWhenUsed/>
    <w:rsid w:val="00CB60A0"/>
    <w:pPr>
      <w:ind w:leftChars="200" w:left="420"/>
    </w:pPr>
  </w:style>
  <w:style w:type="paragraph" w:styleId="a3">
    <w:name w:val="header"/>
    <w:basedOn w:val="a"/>
    <w:link w:val="Char"/>
    <w:uiPriority w:val="99"/>
    <w:semiHidden/>
    <w:unhideWhenUsed/>
    <w:rsid w:val="0002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7501"/>
    <w:rPr>
      <w:sz w:val="18"/>
      <w:szCs w:val="18"/>
    </w:rPr>
  </w:style>
  <w:style w:type="paragraph" w:styleId="a4">
    <w:name w:val="footer"/>
    <w:basedOn w:val="a"/>
    <w:link w:val="Char0"/>
    <w:uiPriority w:val="99"/>
    <w:semiHidden/>
    <w:unhideWhenUsed/>
    <w:rsid w:val="000275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7501"/>
    <w:rPr>
      <w:sz w:val="18"/>
      <w:szCs w:val="18"/>
    </w:rPr>
  </w:style>
  <w:style w:type="paragraph" w:styleId="a5">
    <w:name w:val="Body Text Indent"/>
    <w:basedOn w:val="a"/>
    <w:link w:val="Char1"/>
    <w:rsid w:val="004D7BFB"/>
    <w:pPr>
      <w:spacing w:line="420" w:lineRule="exact"/>
      <w:ind w:firstLine="630"/>
    </w:pPr>
    <w:rPr>
      <w:rFonts w:ascii="Times New Roman" w:eastAsia="仿宋_GB2312" w:hAnsi="Times New Roman"/>
      <w:sz w:val="32"/>
      <w:szCs w:val="24"/>
    </w:rPr>
  </w:style>
  <w:style w:type="character" w:customStyle="1" w:styleId="Char1">
    <w:name w:val="正文文本缩进 Char"/>
    <w:basedOn w:val="a0"/>
    <w:link w:val="a5"/>
    <w:rsid w:val="004D7BFB"/>
    <w:rPr>
      <w:rFonts w:ascii="Times New Roman" w:eastAsia="仿宋_GB2312" w:hAnsi="Times New Roman"/>
      <w:kern w:val="2"/>
      <w:sz w:val="32"/>
      <w:szCs w:val="24"/>
    </w:rPr>
  </w:style>
  <w:style w:type="paragraph" w:customStyle="1" w:styleId="Default">
    <w:name w:val="Default"/>
    <w:rsid w:val="00E8687F"/>
    <w:pPr>
      <w:widowControl w:val="0"/>
      <w:autoSpaceDE w:val="0"/>
      <w:autoSpaceDN w:val="0"/>
      <w:adjustRightInd w:val="0"/>
    </w:pPr>
    <w:rPr>
      <w:rFonts w:ascii="SimHei" w:hAnsi="SimHei" w:cs="SimHei"/>
      <w:color w:val="000000"/>
      <w:sz w:val="24"/>
      <w:szCs w:val="24"/>
    </w:rPr>
  </w:style>
  <w:style w:type="paragraph" w:styleId="a6">
    <w:name w:val="Body Text"/>
    <w:basedOn w:val="a"/>
    <w:link w:val="Char2"/>
    <w:uiPriority w:val="99"/>
    <w:unhideWhenUsed/>
    <w:rsid w:val="005D72E5"/>
    <w:pPr>
      <w:spacing w:after="120"/>
    </w:pPr>
    <w:rPr>
      <w:rFonts w:ascii="Times New Roman" w:hAnsi="Times New Roman"/>
    </w:rPr>
  </w:style>
  <w:style w:type="character" w:customStyle="1" w:styleId="Char2">
    <w:name w:val="正文文本 Char"/>
    <w:basedOn w:val="a0"/>
    <w:link w:val="a6"/>
    <w:uiPriority w:val="99"/>
    <w:rsid w:val="005D72E5"/>
    <w:rPr>
      <w:rFonts w:ascii="Times New Roman" w:hAnsi="Times New Roman"/>
      <w:kern w:val="2"/>
      <w:sz w:val="21"/>
      <w:szCs w:val="22"/>
    </w:rPr>
  </w:style>
  <w:style w:type="paragraph" w:styleId="a7">
    <w:name w:val="List Paragraph"/>
    <w:basedOn w:val="a"/>
    <w:uiPriority w:val="34"/>
    <w:qFormat/>
    <w:rsid w:val="005D72E5"/>
    <w:pPr>
      <w:ind w:firstLineChars="200" w:firstLine="420"/>
    </w:pPr>
  </w:style>
</w:styles>
</file>

<file path=word/webSettings.xml><?xml version="1.0" encoding="utf-8"?>
<w:webSettings xmlns:r="http://schemas.openxmlformats.org/officeDocument/2006/relationships" xmlns:w="http://schemas.openxmlformats.org/wordprocessingml/2006/main">
  <w:divs>
    <w:div w:id="24721568">
      <w:bodyDiv w:val="1"/>
      <w:marLeft w:val="0"/>
      <w:marRight w:val="0"/>
      <w:marTop w:val="0"/>
      <w:marBottom w:val="0"/>
      <w:divBdr>
        <w:top w:val="none" w:sz="0" w:space="0" w:color="auto"/>
        <w:left w:val="none" w:sz="0" w:space="0" w:color="auto"/>
        <w:bottom w:val="none" w:sz="0" w:space="0" w:color="auto"/>
        <w:right w:val="none" w:sz="0" w:space="0" w:color="auto"/>
      </w:divBdr>
    </w:div>
    <w:div w:id="107815950">
      <w:bodyDiv w:val="1"/>
      <w:marLeft w:val="0"/>
      <w:marRight w:val="0"/>
      <w:marTop w:val="0"/>
      <w:marBottom w:val="0"/>
      <w:divBdr>
        <w:top w:val="none" w:sz="0" w:space="0" w:color="auto"/>
        <w:left w:val="none" w:sz="0" w:space="0" w:color="auto"/>
        <w:bottom w:val="none" w:sz="0" w:space="0" w:color="auto"/>
        <w:right w:val="none" w:sz="0" w:space="0" w:color="auto"/>
      </w:divBdr>
    </w:div>
    <w:div w:id="317265714">
      <w:bodyDiv w:val="1"/>
      <w:marLeft w:val="0"/>
      <w:marRight w:val="0"/>
      <w:marTop w:val="0"/>
      <w:marBottom w:val="0"/>
      <w:divBdr>
        <w:top w:val="none" w:sz="0" w:space="0" w:color="auto"/>
        <w:left w:val="none" w:sz="0" w:space="0" w:color="auto"/>
        <w:bottom w:val="none" w:sz="0" w:space="0" w:color="auto"/>
        <w:right w:val="none" w:sz="0" w:space="0" w:color="auto"/>
      </w:divBdr>
    </w:div>
    <w:div w:id="447286243">
      <w:bodyDiv w:val="1"/>
      <w:marLeft w:val="0"/>
      <w:marRight w:val="0"/>
      <w:marTop w:val="0"/>
      <w:marBottom w:val="0"/>
      <w:divBdr>
        <w:top w:val="none" w:sz="0" w:space="0" w:color="auto"/>
        <w:left w:val="none" w:sz="0" w:space="0" w:color="auto"/>
        <w:bottom w:val="none" w:sz="0" w:space="0" w:color="auto"/>
        <w:right w:val="none" w:sz="0" w:space="0" w:color="auto"/>
      </w:divBdr>
    </w:div>
    <w:div w:id="848058612">
      <w:bodyDiv w:val="1"/>
      <w:marLeft w:val="0"/>
      <w:marRight w:val="0"/>
      <w:marTop w:val="0"/>
      <w:marBottom w:val="0"/>
      <w:divBdr>
        <w:top w:val="none" w:sz="0" w:space="0" w:color="auto"/>
        <w:left w:val="none" w:sz="0" w:space="0" w:color="auto"/>
        <w:bottom w:val="none" w:sz="0" w:space="0" w:color="auto"/>
        <w:right w:val="none" w:sz="0" w:space="0" w:color="auto"/>
      </w:divBdr>
    </w:div>
    <w:div w:id="19313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D53C6-6533-4AA0-9062-78A81401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12</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suix</dc:creator>
  <cp:lastModifiedBy>lenovo</cp:lastModifiedBy>
  <cp:revision>17</cp:revision>
  <cp:lastPrinted>2019-01-31T07:56:00Z</cp:lastPrinted>
  <dcterms:created xsi:type="dcterms:W3CDTF">2019-01-31T03:19:00Z</dcterms:created>
  <dcterms:modified xsi:type="dcterms:W3CDTF">2019-02-01T03:06:00Z</dcterms:modified>
</cp:coreProperties>
</file>